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92E" w:rsidRDefault="0071392E" w:rsidP="0071392E">
      <w:pPr>
        <w:rPr>
          <w:rFonts w:cs="Arial"/>
        </w:rPr>
      </w:pPr>
      <w:r w:rsidRPr="0071392E">
        <w:rPr>
          <w:rFonts w:cs="Arial"/>
        </w:rPr>
        <w:drawing>
          <wp:inline distT="0" distB="0" distL="0" distR="0">
            <wp:extent cx="6120130" cy="114808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48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1392E" w:rsidRDefault="0071392E" w:rsidP="0071392E">
      <w:pPr>
        <w:rPr>
          <w:rFonts w:cs="Arial"/>
        </w:rPr>
      </w:pPr>
    </w:p>
    <w:p w:rsidR="0071392E" w:rsidRDefault="0071392E" w:rsidP="00A71758">
      <w:pPr>
        <w:jc w:val="center"/>
        <w:rPr>
          <w:b/>
        </w:rPr>
      </w:pPr>
    </w:p>
    <w:p w:rsidR="00A71758" w:rsidRPr="00DF434B" w:rsidRDefault="00A71758" w:rsidP="00A71758">
      <w:pPr>
        <w:jc w:val="center"/>
        <w:rPr>
          <w:b/>
          <w:sz w:val="36"/>
          <w:szCs w:val="36"/>
        </w:rPr>
      </w:pPr>
      <w:r w:rsidRPr="00DF434B">
        <w:rPr>
          <w:b/>
          <w:sz w:val="36"/>
          <w:szCs w:val="36"/>
        </w:rPr>
        <w:t xml:space="preserve">CURRICOLO </w:t>
      </w:r>
      <w:proofErr w:type="spellStart"/>
      <w:r w:rsidRPr="00DF434B">
        <w:rPr>
          <w:b/>
          <w:sz w:val="36"/>
          <w:szCs w:val="36"/>
        </w:rPr>
        <w:t>DI</w:t>
      </w:r>
      <w:proofErr w:type="spellEnd"/>
      <w:r w:rsidRPr="00DF434B">
        <w:rPr>
          <w:b/>
          <w:sz w:val="36"/>
          <w:szCs w:val="36"/>
        </w:rPr>
        <w:t xml:space="preserve"> ISTITUTO EDUCAZIONE CIVICA</w:t>
      </w:r>
    </w:p>
    <w:p w:rsidR="00A71758" w:rsidRPr="002228B7" w:rsidRDefault="00A71758" w:rsidP="00A71758">
      <w:pPr>
        <w:jc w:val="center"/>
        <w:rPr>
          <w:b/>
        </w:rPr>
      </w:pPr>
      <w:proofErr w:type="spellStart"/>
      <w:r w:rsidRPr="002228B7">
        <w:rPr>
          <w:b/>
        </w:rPr>
        <w:t>a.s.</w:t>
      </w:r>
      <w:proofErr w:type="spellEnd"/>
      <w:r w:rsidRPr="002228B7">
        <w:rPr>
          <w:b/>
        </w:rPr>
        <w:t xml:space="preserve"> 2020/2021</w:t>
      </w:r>
    </w:p>
    <w:p w:rsidR="00675A91" w:rsidRDefault="00A71758" w:rsidP="00A71758">
      <w:r>
        <w:t xml:space="preserve">Ai sensi della </w:t>
      </w:r>
      <w:r w:rsidRPr="00A71758">
        <w:rPr>
          <w:b/>
        </w:rPr>
        <w:t xml:space="preserve">LEGGE 20 agosto 2019, n. 92 </w:t>
      </w:r>
      <w:r>
        <w:t>viene introdotto l'insegnamento nelle scuole dell'educazione civica.</w:t>
      </w:r>
      <w:r w:rsidRPr="00A71758">
        <w:t xml:space="preserve"> </w:t>
      </w:r>
      <w:r>
        <w:t xml:space="preserve"> L</w:t>
      </w:r>
      <w:r w:rsidRPr="00A71758">
        <w:t xml:space="preserve">e Linee Guida </w:t>
      </w:r>
      <w:r>
        <w:t>del 22 giugno 2020 prevedono l’adeguamento del curricolo d’istituto alle nuove disposizioni</w:t>
      </w:r>
      <w:r w:rsidR="00675A91">
        <w:t xml:space="preserve">. </w:t>
      </w:r>
      <w:r w:rsidR="00675A91" w:rsidRPr="00675A91">
        <w:t>I nuclei tematici dell’insegnamento</w:t>
      </w:r>
      <w:r w:rsidR="00675A91">
        <w:t xml:space="preserve"> di educazione civica</w:t>
      </w:r>
      <w:r w:rsidR="00675A91" w:rsidRPr="00675A91">
        <w:t xml:space="preserve">, e cioè </w:t>
      </w:r>
      <w:r w:rsidR="00675A91">
        <w:t>“</w:t>
      </w:r>
      <w:r w:rsidR="00675A91" w:rsidRPr="00675A91">
        <w:t>quei contenuti ritenuti essenziali per realizzare le finalità indicate nella Legge, sono già impliciti negli epistemi delle discipline</w:t>
      </w:r>
      <w:r w:rsidR="00675A91">
        <w:t>”</w:t>
      </w:r>
      <w:r w:rsidR="00675A91" w:rsidRPr="00675A91">
        <w:t xml:space="preserve">. </w:t>
      </w:r>
      <w:r w:rsidR="00675A91">
        <w:t xml:space="preserve">Da qui la natura trasversale della disciplina che </w:t>
      </w:r>
      <w:r w:rsidR="00675A91" w:rsidRPr="00675A91">
        <w:t xml:space="preserve"> supera</w:t>
      </w:r>
      <w:r w:rsidR="00675A91">
        <w:t xml:space="preserve"> “</w:t>
      </w:r>
      <w:r w:rsidR="00675A91" w:rsidRPr="00675A91">
        <w:t>i canoni di una tradizionale disciplina, assumendo più propriamente la valenza di matrice valoriale trasversale che va coniugata con le discipline di studio, per evitare superficiali e improduttive aggregazioni di contenuti teorici e per sviluppare processi di interconnessione tra saperi disciplinari ed extradisciplinari</w:t>
      </w:r>
      <w:r w:rsidR="00675A91">
        <w:t xml:space="preserve">”. </w:t>
      </w:r>
    </w:p>
    <w:p w:rsidR="00823168" w:rsidRDefault="00823168" w:rsidP="00A71758">
      <w:r w:rsidRPr="002228B7">
        <w:rPr>
          <w:b/>
        </w:rPr>
        <w:t xml:space="preserve">Le </w:t>
      </w:r>
      <w:r w:rsidR="002228B7" w:rsidRPr="002228B7">
        <w:rPr>
          <w:b/>
        </w:rPr>
        <w:t>finalità</w:t>
      </w:r>
      <w:r w:rsidR="002228B7">
        <w:t xml:space="preserve"> della disciplina </w:t>
      </w:r>
      <w:r w:rsidR="002228B7" w:rsidRPr="002228B7">
        <w:rPr>
          <w:b/>
        </w:rPr>
        <w:t>EDUCAZIONE CIVICA</w:t>
      </w:r>
      <w:r w:rsidR="002228B7">
        <w:t xml:space="preserve"> sono enunciate nell’articolo 1 della Legge n. 92 del 20 agosto 2019:</w:t>
      </w:r>
    </w:p>
    <w:p w:rsidR="002228B7" w:rsidRDefault="002228B7" w:rsidP="002228B7">
      <w:pPr>
        <w:pStyle w:val="Paragrafoelenco"/>
        <w:numPr>
          <w:ilvl w:val="0"/>
          <w:numId w:val="3"/>
        </w:numPr>
      </w:pPr>
      <w:r>
        <w:t>L'educazione civica contribuisce a formare cittadini responsabili e attivi e a promuovere la partecipazione piena e consapevole alla vita civica, culturale e sociale delle comunità, nel rispetto delle regole, dei diritti e dei doveri.</w:t>
      </w:r>
    </w:p>
    <w:p w:rsidR="002228B7" w:rsidRDefault="002228B7" w:rsidP="002228B7">
      <w:pPr>
        <w:pStyle w:val="Paragrafoelenco"/>
        <w:numPr>
          <w:ilvl w:val="0"/>
          <w:numId w:val="3"/>
        </w:numPr>
      </w:pPr>
      <w:r>
        <w:t xml:space="preserve">L'educazione civica sviluppa nelle istituzioni scolastiche la conoscenza della Costituzione italiana e delle istituzioni dell'Unione europea </w:t>
      </w:r>
      <w:proofErr w:type="spellStart"/>
      <w:r>
        <w:t>persostanziare</w:t>
      </w:r>
      <w:proofErr w:type="spellEnd"/>
      <w:r>
        <w:t xml:space="preserve">, in particolare, la condivisione e la promozione dei principi di legalità, cittadinanza attiva e digitale, </w:t>
      </w:r>
      <w:proofErr w:type="spellStart"/>
      <w:r>
        <w:t>sos</w:t>
      </w:r>
      <w:proofErr w:type="spellEnd"/>
      <w:r>
        <w:t xml:space="preserve"> </w:t>
      </w:r>
      <w:proofErr w:type="spellStart"/>
      <w:r>
        <w:t>tenibilità</w:t>
      </w:r>
      <w:proofErr w:type="spellEnd"/>
      <w:r>
        <w:t xml:space="preserve"> ambientale e diritto alla salute e al benessere della persona.</w:t>
      </w:r>
    </w:p>
    <w:p w:rsidR="001D5905" w:rsidRDefault="00675A91" w:rsidP="00675A91">
      <w:r w:rsidRPr="00675A91">
        <w:t xml:space="preserve">L’ITI “Enrico Medi” </w:t>
      </w:r>
      <w:r>
        <w:t xml:space="preserve">nel rispetto </w:t>
      </w:r>
      <w:r w:rsidR="001D5905">
        <w:t>dei</w:t>
      </w:r>
      <w:r>
        <w:t xml:space="preserve"> riferimenti normativi su citati, elabora il</w:t>
      </w:r>
      <w:r w:rsidR="001D5905">
        <w:t xml:space="preserve"> presente </w:t>
      </w:r>
      <w:r>
        <w:t xml:space="preserve"> </w:t>
      </w:r>
      <w:r w:rsidRPr="002228B7">
        <w:rPr>
          <w:b/>
        </w:rPr>
        <w:t>Curricolo d’istituto</w:t>
      </w:r>
      <w:r w:rsidR="001D5905">
        <w:t xml:space="preserve"> in vigore dall’a. s. 2020/21 e facente parte integrante del Piano Triennale dell’Offerta Formativa. </w:t>
      </w:r>
      <w:r>
        <w:t xml:space="preserve"> </w:t>
      </w:r>
    </w:p>
    <w:p w:rsidR="001D5905" w:rsidRDefault="00675A91" w:rsidP="00675A91">
      <w:r>
        <w:t xml:space="preserve">All’insegnamento dell’educazione civica sono dedicate 33 </w:t>
      </w:r>
      <w:r w:rsidR="001D5905">
        <w:t xml:space="preserve"> ore di lezione annuale, svolte nell’ambito di ciascun Consiglio di Classe, ripartite tra le diverse discipline e coordinate da una figura ad hoc, nominata dal Dirigente Scolastico, nel rispetto della normativa. </w:t>
      </w:r>
    </w:p>
    <w:p w:rsidR="001D5905" w:rsidRDefault="001D5905" w:rsidP="001D5905">
      <w:r>
        <w:t xml:space="preserve">Il curricolo d’Istituto si basa sui </w:t>
      </w:r>
      <w:r w:rsidRPr="002228B7">
        <w:rPr>
          <w:b/>
        </w:rPr>
        <w:t xml:space="preserve">Nuclei </w:t>
      </w:r>
      <w:r w:rsidR="00122A4E">
        <w:rPr>
          <w:b/>
        </w:rPr>
        <w:t>tem</w:t>
      </w:r>
      <w:r w:rsidR="006771AC">
        <w:rPr>
          <w:b/>
        </w:rPr>
        <w:t>a</w:t>
      </w:r>
      <w:r w:rsidR="00122A4E">
        <w:rPr>
          <w:b/>
        </w:rPr>
        <w:t>tici</w:t>
      </w:r>
      <w:r w:rsidR="006771AC">
        <w:rPr>
          <w:b/>
        </w:rPr>
        <w:t xml:space="preserve"> (</w:t>
      </w:r>
      <w:r w:rsidR="006771AC" w:rsidRPr="006771AC">
        <w:t>che</w:t>
      </w:r>
      <w:r w:rsidR="006771AC">
        <w:rPr>
          <w:b/>
        </w:rPr>
        <w:t xml:space="preserve"> </w:t>
      </w:r>
      <w:r w:rsidR="006771AC" w:rsidRPr="006771AC">
        <w:t>di seguito si riportano integralmente</w:t>
      </w:r>
      <w:r w:rsidR="006771AC">
        <w:rPr>
          <w:b/>
        </w:rPr>
        <w:t>)</w:t>
      </w:r>
      <w:r>
        <w:t xml:space="preserve"> della disciplina stabiliti dalle Linee guida; ai nuclei  possono essere ricondotte tutte le diverse tematiche </w:t>
      </w:r>
      <w:r w:rsidR="00823168">
        <w:t>individuate da</w:t>
      </w:r>
      <w:r w:rsidR="00251671">
        <w:t>lla scuola</w:t>
      </w:r>
      <w:r w:rsidR="006771AC">
        <w:t>.</w:t>
      </w:r>
    </w:p>
    <w:p w:rsidR="001D5905" w:rsidRPr="006771AC" w:rsidRDefault="001D5905" w:rsidP="001D5905">
      <w:r>
        <w:t>1.</w:t>
      </w:r>
      <w:r w:rsidRPr="002228B7">
        <w:rPr>
          <w:color w:val="FF0000"/>
        </w:rPr>
        <w:tab/>
      </w:r>
      <w:r w:rsidRPr="006771AC">
        <w:t>COSTITUZIONE, diritto (nazionale e internazionale), legalità e solidarietà</w:t>
      </w:r>
    </w:p>
    <w:p w:rsidR="001D5905" w:rsidRPr="006771AC" w:rsidRDefault="001D5905" w:rsidP="001D5905">
      <w:r w:rsidRPr="006771AC">
        <w:lastRenderedPageBreak/>
        <w:t>La conoscenza, la riflessione sui significati, la pratica quotidiana del dettato costituzionale rappresentano il primo e fondamentale aspetto da trattare. Esso contiene e pervade tutte le altre tematiche, poiché le leggi ordinarie, i regolamenti, le disposizioni organizzative, i comportamenti quotidiani delle organizzazioni e delle persone devono sempre trovare coerenza con la Costituzione, che rappresenta il fondamento della convivenza e del patto sociale del nostro Paese. Collegati alla Costituzione sono i temi relativi alla conoscenza dell’ordinamento dello Stato, delle Regioni, degli Enti territoriali, delle Autonomie Locali e delle Organizzazioni internazionali e sovranazionali, prime tra  tutte l’idea e lo sviluppo storico dell’Unione Europea e delle Nazioni Unite. Anche i concetti di legalità, di rispetto delle leggi e delle regole comuni in tutti gli ambienti di convivenza (ad esempio il codice della strada, i regolamenti scolastici, dei circoli ricreativi, delle Associazioni…) rientrano in questo primo nucleo concettuale, così come la conoscenza dell’I</w:t>
      </w:r>
      <w:r w:rsidR="002228B7" w:rsidRPr="006771AC">
        <w:t>nno e della Bandiera nazionale.</w:t>
      </w:r>
    </w:p>
    <w:p w:rsidR="001D5905" w:rsidRPr="006771AC" w:rsidRDefault="001D5905" w:rsidP="001D5905">
      <w:r w:rsidRPr="006771AC">
        <w:t>2.</w:t>
      </w:r>
      <w:r w:rsidRPr="006771AC">
        <w:tab/>
        <w:t>SVILUPPO SOSTENIBILE, educazione ambientale, conoscenza e tutela del patrimonio e del territorio</w:t>
      </w:r>
    </w:p>
    <w:p w:rsidR="001D5905" w:rsidRPr="006771AC" w:rsidRDefault="001D5905" w:rsidP="001D5905">
      <w:r w:rsidRPr="006771AC">
        <w:t xml:space="preserve">L’Agenda 2030 dell’ONU ha fissato i 17 obiettivi da perseguire entro il 2030 a salvaguardia della convivenza e dello sviluppo sostenibile. Gli obiettivi non riguardano solo la salvaguardia dell’ambiente e delle risorse naturali, ma anche la costruzione di ambienti di vita, di città, la scelta di modi di vivere inclusivi e rispettosi dei diritti fondamentali delle persone, primi fra tutti la salute, il benessere </w:t>
      </w:r>
      <w:proofErr w:type="spellStart"/>
      <w:r w:rsidRPr="006771AC">
        <w:t>psico-</w:t>
      </w:r>
      <w:proofErr w:type="spellEnd"/>
      <w:r w:rsidRPr="006771AC">
        <w:t xml:space="preserve"> fisico, la sicurezza alimentare, l’uguaglianza tra soggetti, il lavoro dignitoso, un’istruzione di qualità, la tutela dei patrimoni materiali e immateriali delle comunità. In questo nucleo, che trova comunque previsione e tutela in molti articoli della Costituzione, possono rientrare i temi riguardanti l’educazione alla salute, la tutela dell’ambiente, il rispetto per gli animali e i beni comuni, la protezione civile.</w:t>
      </w:r>
    </w:p>
    <w:p w:rsidR="001D5905" w:rsidRPr="006771AC" w:rsidRDefault="001D5905" w:rsidP="001D5905"/>
    <w:p w:rsidR="001D5905" w:rsidRPr="006771AC" w:rsidRDefault="001D5905" w:rsidP="001D5905">
      <w:r w:rsidRPr="006771AC">
        <w:t>3.</w:t>
      </w:r>
      <w:r w:rsidRPr="006771AC">
        <w:tab/>
        <w:t>CITTADINANZA DIGITALE</w:t>
      </w:r>
    </w:p>
    <w:p w:rsidR="001D5905" w:rsidRPr="006771AC" w:rsidRDefault="001D5905" w:rsidP="001D5905">
      <w:r w:rsidRPr="006771AC">
        <w:t>Alla cittadinanza digitale è dedicato l’intero articolo 5 della Legge, che esplicita le abilità essenziali da sviluppare nei curricoli di Istituto, con gradualità e tenendo conto dell’età degli studenti.</w:t>
      </w:r>
    </w:p>
    <w:p w:rsidR="001D5905" w:rsidRPr="006771AC" w:rsidRDefault="001D5905" w:rsidP="001D5905">
      <w:r w:rsidRPr="006771AC">
        <w:t>Per “Cittadinanza digitale” deve intendersi la capacità di un individuo di avvalersi consapevolmente e responsabilmente dei mezzi di comunicazione virtuali.</w:t>
      </w:r>
    </w:p>
    <w:p w:rsidR="001D5905" w:rsidRPr="006771AC" w:rsidRDefault="001D5905" w:rsidP="001D5905">
      <w:r w:rsidRPr="006771AC">
        <w:t>Sviluppare questa capacità a scuola, con studenti che sono già immersi nel web e che quotidianamente  si imbattono nelle tematiche proposte, significa da una parte consentire l’acquisizione di informazioni e competenze utili a migliorare questo nuovo e così radicato modo di stare nel mondo, dall’altra mettere i giovani al corrente dei rischi e delle insidie che l’ambiente digitale comporta, considerando anche le conseguenze sul piano concreto.</w:t>
      </w:r>
    </w:p>
    <w:p w:rsidR="00823168" w:rsidRDefault="006771AC" w:rsidP="001D5905">
      <w:r>
        <w:t xml:space="preserve">Sulla scorta dei Nuclei tematici si riportano gli argomenti </w:t>
      </w:r>
      <w:r w:rsidR="00823168">
        <w:t xml:space="preserve"> individuati dall’ITI “E. Medi” dettagliati  nelle singole </w:t>
      </w:r>
      <w:r w:rsidR="00823168" w:rsidRPr="00823168">
        <w:t>Unità di Apprendimento allegate.</w:t>
      </w:r>
    </w:p>
    <w:tbl>
      <w:tblPr>
        <w:tblStyle w:val="Grigliatabella"/>
        <w:tblW w:w="0" w:type="auto"/>
        <w:tblLook w:val="04A0"/>
      </w:tblPr>
      <w:tblGrid>
        <w:gridCol w:w="1242"/>
        <w:gridCol w:w="8536"/>
      </w:tblGrid>
      <w:tr w:rsidR="00823168" w:rsidTr="00530171">
        <w:trPr>
          <w:trHeight w:val="324"/>
        </w:trPr>
        <w:tc>
          <w:tcPr>
            <w:tcW w:w="1242" w:type="dxa"/>
          </w:tcPr>
          <w:p w:rsidR="00823168" w:rsidRDefault="00823168" w:rsidP="001D5905">
            <w:r>
              <w:t>CLASSE</w:t>
            </w:r>
          </w:p>
        </w:tc>
        <w:tc>
          <w:tcPr>
            <w:tcW w:w="8536" w:type="dxa"/>
          </w:tcPr>
          <w:p w:rsidR="00823168" w:rsidRDefault="00823168" w:rsidP="001D5905">
            <w:r>
              <w:t>TITOLO</w:t>
            </w:r>
          </w:p>
        </w:tc>
      </w:tr>
      <w:tr w:rsidR="00823168" w:rsidTr="00B70524">
        <w:tc>
          <w:tcPr>
            <w:tcW w:w="1242" w:type="dxa"/>
          </w:tcPr>
          <w:p w:rsidR="00823168" w:rsidRDefault="00530171" w:rsidP="00530171">
            <w:r w:rsidRPr="00530171">
              <w:rPr>
                <w:sz w:val="18"/>
              </w:rPr>
              <w:t>1</w:t>
            </w:r>
          </w:p>
        </w:tc>
        <w:tc>
          <w:tcPr>
            <w:tcW w:w="8536" w:type="dxa"/>
          </w:tcPr>
          <w:p w:rsidR="00823168" w:rsidRPr="00122A4E" w:rsidRDefault="00122A4E" w:rsidP="001D5905">
            <w:pPr>
              <w:rPr>
                <w:b/>
              </w:rPr>
            </w:pPr>
            <w:r w:rsidRPr="00122A4E">
              <w:rPr>
                <w:b/>
              </w:rPr>
              <w:t>NOI E IL RISPETTO DELLE REGOLE</w:t>
            </w:r>
          </w:p>
        </w:tc>
      </w:tr>
      <w:tr w:rsidR="00823168" w:rsidTr="00B70524">
        <w:tc>
          <w:tcPr>
            <w:tcW w:w="1242" w:type="dxa"/>
          </w:tcPr>
          <w:p w:rsidR="00823168" w:rsidRDefault="00530171" w:rsidP="001D5905">
            <w:r>
              <w:t>2</w:t>
            </w:r>
          </w:p>
        </w:tc>
        <w:tc>
          <w:tcPr>
            <w:tcW w:w="8536" w:type="dxa"/>
          </w:tcPr>
          <w:p w:rsidR="00823168" w:rsidRPr="00122A4E" w:rsidRDefault="00122A4E" w:rsidP="001D5905">
            <w:pPr>
              <w:rPr>
                <w:b/>
              </w:rPr>
            </w:pPr>
            <w:proofErr w:type="spellStart"/>
            <w:r w:rsidRPr="00122A4E">
              <w:rPr>
                <w:b/>
              </w:rPr>
              <w:t>NOI</w:t>
            </w:r>
            <w:r w:rsidR="0071392E">
              <w:rPr>
                <w:b/>
              </w:rPr>
              <w:t>…</w:t>
            </w:r>
            <w:proofErr w:type="spellEnd"/>
            <w:r w:rsidR="0071392E">
              <w:rPr>
                <w:b/>
              </w:rPr>
              <w:t>.</w:t>
            </w:r>
            <w:r w:rsidRPr="00122A4E">
              <w:rPr>
                <w:b/>
              </w:rPr>
              <w:t xml:space="preserve"> CITTADINI D’EUROPA</w:t>
            </w:r>
          </w:p>
        </w:tc>
      </w:tr>
      <w:tr w:rsidR="00823168" w:rsidTr="00B70524">
        <w:tc>
          <w:tcPr>
            <w:tcW w:w="1242" w:type="dxa"/>
          </w:tcPr>
          <w:p w:rsidR="00823168" w:rsidRDefault="00530171" w:rsidP="001D5905">
            <w:r>
              <w:t>3</w:t>
            </w:r>
          </w:p>
        </w:tc>
        <w:tc>
          <w:tcPr>
            <w:tcW w:w="8536" w:type="dxa"/>
          </w:tcPr>
          <w:p w:rsidR="00823168" w:rsidRPr="00122A4E" w:rsidRDefault="00122A4E" w:rsidP="001D5905">
            <w:pPr>
              <w:rPr>
                <w:b/>
              </w:rPr>
            </w:pPr>
            <w:r w:rsidRPr="00122A4E">
              <w:rPr>
                <w:b/>
              </w:rPr>
              <w:t xml:space="preserve">LA RETE DIGITALE </w:t>
            </w:r>
          </w:p>
        </w:tc>
      </w:tr>
      <w:tr w:rsidR="00823168" w:rsidTr="00B70524">
        <w:tc>
          <w:tcPr>
            <w:tcW w:w="1242" w:type="dxa"/>
          </w:tcPr>
          <w:p w:rsidR="00823168" w:rsidRDefault="00530171" w:rsidP="001D5905">
            <w:r>
              <w:t>4</w:t>
            </w:r>
          </w:p>
        </w:tc>
        <w:tc>
          <w:tcPr>
            <w:tcW w:w="8536" w:type="dxa"/>
          </w:tcPr>
          <w:p w:rsidR="00823168" w:rsidRPr="00122A4E" w:rsidRDefault="00122A4E" w:rsidP="001D5905">
            <w:pPr>
              <w:rPr>
                <w:b/>
              </w:rPr>
            </w:pPr>
            <w:r w:rsidRPr="00122A4E">
              <w:rPr>
                <w:b/>
              </w:rPr>
              <w:t>DAL VOLONTARIATO ALLA  CITTADINANZA ATTIVA</w:t>
            </w:r>
          </w:p>
        </w:tc>
      </w:tr>
      <w:tr w:rsidR="00823168" w:rsidTr="00B70524">
        <w:tc>
          <w:tcPr>
            <w:tcW w:w="1242" w:type="dxa"/>
          </w:tcPr>
          <w:p w:rsidR="00823168" w:rsidRDefault="00530171" w:rsidP="001D5905">
            <w:r>
              <w:t>5</w:t>
            </w:r>
          </w:p>
        </w:tc>
        <w:tc>
          <w:tcPr>
            <w:tcW w:w="8536" w:type="dxa"/>
          </w:tcPr>
          <w:p w:rsidR="00823168" w:rsidRPr="00122A4E" w:rsidRDefault="00122A4E" w:rsidP="001D5905">
            <w:pPr>
              <w:rPr>
                <w:b/>
              </w:rPr>
            </w:pPr>
            <w:r w:rsidRPr="00122A4E">
              <w:rPr>
                <w:b/>
              </w:rPr>
              <w:t>AMBIENTE E SALUTE</w:t>
            </w:r>
          </w:p>
        </w:tc>
      </w:tr>
    </w:tbl>
    <w:p w:rsidR="00251671" w:rsidRPr="00251671" w:rsidRDefault="00251671" w:rsidP="00251671"/>
    <w:p w:rsidR="00251671" w:rsidRDefault="00251671" w:rsidP="00251671">
      <w:r w:rsidRPr="00251671">
        <w:rPr>
          <w:b/>
        </w:rPr>
        <w:lastRenderedPageBreak/>
        <w:t>La valutazione</w:t>
      </w:r>
      <w:r>
        <w:t xml:space="preserve"> terrà conto degli elementi </w:t>
      </w:r>
      <w:r w:rsidRPr="00251671">
        <w:t xml:space="preserve"> conoscitivi </w:t>
      </w:r>
      <w:r>
        <w:t xml:space="preserve">che </w:t>
      </w:r>
      <w:r w:rsidRPr="00251671">
        <w:t>sono raccolti dall’intero team e dal Consiglio di Classe nella realizzazione di percorsi interdisciplinari</w:t>
      </w:r>
      <w:r>
        <w:t>.</w:t>
      </w:r>
    </w:p>
    <w:p w:rsidR="00251671" w:rsidRDefault="00251671" w:rsidP="00251671">
      <w:r w:rsidRPr="00251671">
        <w:rPr>
          <w:b/>
        </w:rPr>
        <w:t>I criteri di valutazione</w:t>
      </w:r>
      <w:r>
        <w:t xml:space="preserve"> deliberati dal collegio dei docenti per le singole discipline e già inseriti nel PTOF terranno conto dei processi attivati </w:t>
      </w:r>
      <w:r w:rsidR="00823168">
        <w:t xml:space="preserve">e </w:t>
      </w:r>
      <w:r w:rsidR="00823168" w:rsidRPr="00823168">
        <w:t xml:space="preserve">in sede di valutazione del comportamento dell’alunno </w:t>
      </w:r>
      <w:r w:rsidR="00823168">
        <w:t>si può</w:t>
      </w:r>
      <w:r w:rsidR="00823168" w:rsidRPr="00823168">
        <w:t xml:space="preserve"> tener conto anche delle competenze conseguite nell’ambito del nuovo insegnamento di educazione</w:t>
      </w:r>
      <w:r w:rsidR="00823168">
        <w:t xml:space="preserve"> civica. </w:t>
      </w:r>
    </w:p>
    <w:p w:rsidR="00823168" w:rsidRDefault="00823168" w:rsidP="00251671">
      <w:r>
        <w:t>La rubrica e la griglia di valutazione sono allegate al presente curricolo</w:t>
      </w:r>
    </w:p>
    <w:p w:rsidR="00251671" w:rsidRDefault="00251671" w:rsidP="00251671">
      <w:r>
        <w:t>In sede di scrutinio il docente coordinatore dell’insegnamento formula la proposta di valutazione, espressa ai</w:t>
      </w:r>
      <w:r w:rsidR="002228B7">
        <w:t xml:space="preserve"> sensi della normativa vigente</w:t>
      </w:r>
      <w:r>
        <w:t>, acquisendo elementi conoscitivi dai docenti del</w:t>
      </w:r>
      <w:r w:rsidR="002228B7">
        <w:t xml:space="preserve"> team o del Consiglio di Classe.</w:t>
      </w:r>
    </w:p>
    <w:p w:rsidR="00B70524" w:rsidRDefault="00B70524" w:rsidP="00B70524">
      <w:r>
        <w:t xml:space="preserve">Alla fine del percorso gli alunni conseguono le competenze che vanno ad implementare il </w:t>
      </w:r>
      <w:r w:rsidRPr="00B70524">
        <w:t>Profilo educativo, culturale e professionale</w:t>
      </w:r>
      <w:r>
        <w:t xml:space="preserve"> così come stabilito nell’allegato C delle Linee Guida riportato integralmente di seguito.</w:t>
      </w:r>
    </w:p>
    <w:p w:rsidR="00B70524" w:rsidRPr="00B70524" w:rsidRDefault="00B70524" w:rsidP="00B70524">
      <w:pPr>
        <w:rPr>
          <w:b/>
        </w:rPr>
      </w:pPr>
      <w:r w:rsidRPr="00B70524">
        <w:rPr>
          <w:b/>
        </w:rPr>
        <w:t xml:space="preserve">Integrazioni al Profilo educativo, culturale e professionale dello studente a conclusione del secondo ciclo del sistema educativo di istruzione e di formazione (D. </w:t>
      </w:r>
      <w:proofErr w:type="spellStart"/>
      <w:r w:rsidRPr="00B70524">
        <w:rPr>
          <w:b/>
        </w:rPr>
        <w:t>Lgs</w:t>
      </w:r>
      <w:proofErr w:type="spellEnd"/>
      <w:r w:rsidRPr="00B70524">
        <w:rPr>
          <w:b/>
        </w:rPr>
        <w:t>. 226/2005, art. 1, c. 5, Allegato A), riferite all’insegnamento trasversale dell’educazione civica</w:t>
      </w:r>
    </w:p>
    <w:p w:rsidR="00B70524" w:rsidRDefault="00B70524" w:rsidP="00B70524">
      <w:r w:rsidRPr="00B70524">
        <w:rPr>
          <w:b/>
        </w:rPr>
        <w:t>Conoscere l’organizzazione costituzionale</w:t>
      </w:r>
      <w:r>
        <w:t xml:space="preserve"> ed amministrativa del nostro Paese per rispondere ai propri doveri di cittadino ed esercitare con consapevolezza i propri diritti politici a livello territoriale e nazionale.</w:t>
      </w:r>
    </w:p>
    <w:p w:rsidR="00B70524" w:rsidRDefault="00B70524" w:rsidP="00B70524">
      <w:r w:rsidRPr="00B70524">
        <w:rPr>
          <w:b/>
        </w:rPr>
        <w:t>Conoscere i valori</w:t>
      </w:r>
      <w:r>
        <w:t xml:space="preserve"> che ispirano gli ordinamenti comunitari e internazionali, nonché i loro compiti e funzioni essenziali</w:t>
      </w:r>
    </w:p>
    <w:p w:rsidR="00B70524" w:rsidRDefault="00B70524" w:rsidP="00B70524">
      <w:r w:rsidRPr="00B70524">
        <w:rPr>
          <w:b/>
        </w:rPr>
        <w:t xml:space="preserve">Essere consapevoli del valore e delle regole della vita democratica </w:t>
      </w:r>
      <w:r>
        <w:t xml:space="preserve">anche attraverso l’approfondimento degli elementi fondamentali del diritto che la regolano, con particolare riferimento al diritto del lavoro. </w:t>
      </w:r>
    </w:p>
    <w:p w:rsidR="00B70524" w:rsidRDefault="00B70524" w:rsidP="00B70524">
      <w:r w:rsidRPr="00B70524">
        <w:rPr>
          <w:b/>
        </w:rPr>
        <w:t>Esercitare correttamente le modalità di rappresentanza</w:t>
      </w:r>
      <w:r>
        <w:t>, di delega, di rispetto degli impegni assunti e fatti propri all’interno di diversi ambiti istituzionali e sociali.</w:t>
      </w:r>
    </w:p>
    <w:p w:rsidR="00B70524" w:rsidRPr="00B70524" w:rsidRDefault="00B70524" w:rsidP="00B70524">
      <w:pPr>
        <w:rPr>
          <w:b/>
        </w:rPr>
      </w:pPr>
      <w:r w:rsidRPr="00B70524">
        <w:rPr>
          <w:b/>
        </w:rPr>
        <w:t>Partecipare al dibattito culturale.</w:t>
      </w:r>
    </w:p>
    <w:p w:rsidR="00B70524" w:rsidRDefault="00B70524" w:rsidP="00B70524">
      <w:r w:rsidRPr="00B70524">
        <w:rPr>
          <w:b/>
        </w:rPr>
        <w:t>Cogliere la complessità dei problemi esistenziali, morali, politici, sociali, economici e scientific</w:t>
      </w:r>
      <w:r>
        <w:t>i e formulare risposte personali argomentate.</w:t>
      </w:r>
    </w:p>
    <w:p w:rsidR="00B70524" w:rsidRDefault="00B70524" w:rsidP="00B70524">
      <w:r w:rsidRPr="00B70524">
        <w:rPr>
          <w:b/>
        </w:rPr>
        <w:t>Prendere coscienza delle situazioni e delle forme del disagio giovanile ed adulto</w:t>
      </w:r>
      <w:r>
        <w:t xml:space="preserve"> nella società contemporanea e comportarsi in modo da promuovere il benessere fisico, psicologico, morale e sociale. </w:t>
      </w:r>
      <w:r w:rsidRPr="00B70524">
        <w:rPr>
          <w:b/>
        </w:rPr>
        <w:t>Rispettare l’ambiente, curarlo, conservarlo, migliorarlo</w:t>
      </w:r>
      <w:r>
        <w:t>, assumendo il principio di responsabilità.</w:t>
      </w:r>
    </w:p>
    <w:p w:rsidR="00B70524" w:rsidRDefault="00B70524" w:rsidP="00B70524">
      <w:r w:rsidRPr="00B70524">
        <w:rPr>
          <w:b/>
        </w:rPr>
        <w:t>Adottare i comportamenti più adeguati per la tutela della sicurezza</w:t>
      </w:r>
      <w:r>
        <w:t xml:space="preserve"> propria, degli altri e dell’ambiente in cui si vive, in condizioni ordinarie o straordinarie di pericolo, curando l’acquisizione di elementi formativi di base in materia di primo intervento e protezione civile.</w:t>
      </w:r>
    </w:p>
    <w:p w:rsidR="00B70524" w:rsidRDefault="00B70524" w:rsidP="00B70524">
      <w:r w:rsidRPr="00B70524">
        <w:rPr>
          <w:b/>
        </w:rPr>
        <w:t>Perseguire con ogni mezzo e in ogni contesto il principio di legalità</w:t>
      </w:r>
      <w:r>
        <w:t xml:space="preserve"> e di solidarietà dell’azione individuale e sociale, promuovendo principi, valori e abiti di contrasto alla criminalità organizzata e alle mafie.</w:t>
      </w:r>
    </w:p>
    <w:p w:rsidR="00B70524" w:rsidRDefault="00B70524" w:rsidP="00B70524">
      <w:r w:rsidRPr="00B70524">
        <w:rPr>
          <w:b/>
        </w:rPr>
        <w:t>Esercitare i principi della cittadinanza digita</w:t>
      </w:r>
      <w:r>
        <w:t>le, con competenza e coerenza rispetto al sistema integrato di valori che regolano la vita democratica.</w:t>
      </w:r>
    </w:p>
    <w:p w:rsidR="00B70524" w:rsidRDefault="00B70524" w:rsidP="00B70524">
      <w:r w:rsidRPr="00B70524">
        <w:rPr>
          <w:b/>
        </w:rPr>
        <w:lastRenderedPageBreak/>
        <w:t>Compiere le scelte di partecipazione alla vita pubblica e di cittadinanza</w:t>
      </w:r>
      <w:r>
        <w:t xml:space="preserve"> coerentemente agli obiettivi di sostenibilità sanciti a livello comunitario attraverso l’Agenda 2030 per lo sviluppo sostenibile.</w:t>
      </w:r>
    </w:p>
    <w:p w:rsidR="00B70524" w:rsidRDefault="00B70524" w:rsidP="00B70524">
      <w:r w:rsidRPr="00B70524">
        <w:rPr>
          <w:b/>
        </w:rPr>
        <w:t>Operare a favore dello sviluppo eco-sostenibile</w:t>
      </w:r>
      <w:r>
        <w:t xml:space="preserve"> e della tutela delle identità e delle eccellenze produttive del Paese.</w:t>
      </w:r>
    </w:p>
    <w:p w:rsidR="00B70524" w:rsidRDefault="00B70524" w:rsidP="00B70524">
      <w:pPr>
        <w:rPr>
          <w:b/>
        </w:rPr>
      </w:pPr>
      <w:r w:rsidRPr="00B70524">
        <w:rPr>
          <w:b/>
        </w:rPr>
        <w:t>Rispettare e valorizzare il patrimonio culturale e dei beni pubblici comuni.</w:t>
      </w: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5302CC" w:rsidTr="005302CC">
        <w:tc>
          <w:tcPr>
            <w:tcW w:w="3259" w:type="dxa"/>
          </w:tcPr>
          <w:p w:rsidR="005302CC" w:rsidRPr="00F80E72" w:rsidRDefault="005302CC" w:rsidP="00B70524">
            <w:pPr>
              <w:rPr>
                <w:b/>
              </w:rPr>
            </w:pPr>
            <w:r w:rsidRPr="00F80E72">
              <w:rPr>
                <w:b/>
              </w:rPr>
              <w:t>Nucleo tematico</w:t>
            </w:r>
          </w:p>
        </w:tc>
        <w:tc>
          <w:tcPr>
            <w:tcW w:w="3259" w:type="dxa"/>
          </w:tcPr>
          <w:p w:rsidR="005302CC" w:rsidRPr="00F80E72" w:rsidRDefault="00F80E72" w:rsidP="00B70524">
            <w:pPr>
              <w:rPr>
                <w:b/>
              </w:rPr>
            </w:pPr>
            <w:r w:rsidRPr="00F80E72">
              <w:rPr>
                <w:b/>
              </w:rPr>
              <w:t xml:space="preserve">Competenze </w:t>
            </w:r>
          </w:p>
        </w:tc>
        <w:tc>
          <w:tcPr>
            <w:tcW w:w="3260" w:type="dxa"/>
          </w:tcPr>
          <w:p w:rsidR="005302CC" w:rsidRPr="00F80E72" w:rsidRDefault="00F80E72" w:rsidP="00F80E72">
            <w:pPr>
              <w:rPr>
                <w:b/>
              </w:rPr>
            </w:pPr>
            <w:r w:rsidRPr="00F80E72">
              <w:rPr>
                <w:b/>
              </w:rPr>
              <w:t xml:space="preserve">Contenuti </w:t>
            </w:r>
          </w:p>
        </w:tc>
      </w:tr>
      <w:tr w:rsidR="005302CC" w:rsidTr="005302CC">
        <w:tc>
          <w:tcPr>
            <w:tcW w:w="3259" w:type="dxa"/>
          </w:tcPr>
          <w:p w:rsidR="005302CC" w:rsidRDefault="005302CC" w:rsidP="00B70524">
            <w:r w:rsidRPr="005302CC">
              <w:t>COSTITUZIONE, diritto (nazionale e internazionale), legalità e solidarietà</w:t>
            </w:r>
          </w:p>
        </w:tc>
        <w:tc>
          <w:tcPr>
            <w:tcW w:w="3259" w:type="dxa"/>
          </w:tcPr>
          <w:p w:rsidR="005302CC" w:rsidRDefault="005302CC" w:rsidP="00B70524">
            <w:r w:rsidRPr="00573BDB">
              <w:rPr>
                <w:b/>
              </w:rPr>
              <w:t xml:space="preserve">Collocare l’esperienza personale </w:t>
            </w:r>
            <w:r w:rsidRPr="005302CC">
              <w:t xml:space="preserve">in un sistema di regole fondato sul reciproco riconoscimento dei diritti e dei doveri correlato alle Cittadinanze. </w:t>
            </w:r>
          </w:p>
          <w:p w:rsidR="005302CC" w:rsidRDefault="005302CC" w:rsidP="00B70524">
            <w:r w:rsidRPr="00573BDB">
              <w:rPr>
                <w:b/>
              </w:rPr>
              <w:t xml:space="preserve">Riconoscere </w:t>
            </w:r>
            <w:r w:rsidRPr="005302CC">
              <w:t xml:space="preserve">le caratteristiche essenziali del sistema socio politico (e di quello economico) per orientarsi nel tessuto culturale ed associativo (e in quello produttivo) del proprio territorio. </w:t>
            </w:r>
          </w:p>
          <w:p w:rsidR="005302CC" w:rsidRDefault="005302CC" w:rsidP="00573BDB">
            <w:r w:rsidRPr="00573BDB">
              <w:rPr>
                <w:b/>
              </w:rPr>
              <w:t>Comprendere il linguaggio</w:t>
            </w:r>
            <w:r w:rsidRPr="005302CC">
              <w:t xml:space="preserve"> e la l</w:t>
            </w:r>
            <w:r w:rsidR="00573BDB">
              <w:t>ogica interna della disciplina</w:t>
            </w:r>
          </w:p>
          <w:p w:rsidR="00573BDB" w:rsidRDefault="00573BDB" w:rsidP="00573BDB">
            <w:proofErr w:type="spellStart"/>
            <w:r w:rsidRPr="00573BDB">
              <w:t>aper</w:t>
            </w:r>
            <w:proofErr w:type="spellEnd"/>
            <w:r w:rsidRPr="00573BDB">
              <w:t xml:space="preserve"> analizzare la realtà e i fatti concreti della vita quotidiana ed elaborare generalizzazioni che aiutino a spiegare i comportamenti individuali e collettivi</w:t>
            </w:r>
          </w:p>
          <w:p w:rsidR="00573BDB" w:rsidRDefault="00573BDB" w:rsidP="00573BDB">
            <w:r w:rsidRPr="00573BDB">
              <w:rPr>
                <w:b/>
              </w:rPr>
              <w:t>individuare</w:t>
            </w:r>
            <w:r w:rsidRPr="00573BDB">
              <w:t xml:space="preserve"> le strategie appropriate per la soluzione di situazioni problematiche.</w:t>
            </w:r>
          </w:p>
          <w:p w:rsidR="00665032" w:rsidRDefault="00665032" w:rsidP="00573BDB">
            <w:r w:rsidRPr="00665032">
              <w:rPr>
                <w:b/>
              </w:rPr>
              <w:t xml:space="preserve">Partecipare </w:t>
            </w:r>
            <w:r w:rsidRPr="00665032">
              <w:t>al dibattito culturale</w:t>
            </w:r>
          </w:p>
        </w:tc>
        <w:tc>
          <w:tcPr>
            <w:tcW w:w="3260" w:type="dxa"/>
          </w:tcPr>
          <w:p w:rsidR="00F80E72" w:rsidRDefault="00F80E72" w:rsidP="00F80E72">
            <w:r>
              <w:t xml:space="preserve">La </w:t>
            </w:r>
            <w:r w:rsidRPr="00F80E72">
              <w:t xml:space="preserve"> Costituzione</w:t>
            </w:r>
            <w:r>
              <w:t xml:space="preserve"> italiana</w:t>
            </w:r>
          </w:p>
          <w:p w:rsidR="00F80E72" w:rsidRDefault="00F80E72" w:rsidP="00F80E72">
            <w:r w:rsidRPr="00F80E72">
              <w:t xml:space="preserve"> </w:t>
            </w:r>
            <w:r>
              <w:t>L’</w:t>
            </w:r>
            <w:r w:rsidRPr="00F80E72">
              <w:t xml:space="preserve">Unione Europea </w:t>
            </w:r>
          </w:p>
          <w:p w:rsidR="00F80E72" w:rsidRDefault="00F80E72" w:rsidP="00F80E72">
            <w:r>
              <w:t xml:space="preserve">Le </w:t>
            </w:r>
            <w:r w:rsidRPr="00F80E72">
              <w:t xml:space="preserve">Nazioni Unite. </w:t>
            </w:r>
          </w:p>
          <w:p w:rsidR="005302CC" w:rsidRDefault="00F80E72" w:rsidP="00F80E72">
            <w:r>
              <w:t xml:space="preserve">Concetti di i di legalità, </w:t>
            </w:r>
            <w:r w:rsidRPr="00F80E72">
              <w:t>rispetto delle leggi e delle regole comuni in tutti gli ambienti di convivenza</w:t>
            </w:r>
            <w:r>
              <w:t xml:space="preserve"> civile e democratica</w:t>
            </w:r>
          </w:p>
        </w:tc>
      </w:tr>
      <w:tr w:rsidR="005302CC" w:rsidTr="005302CC">
        <w:tc>
          <w:tcPr>
            <w:tcW w:w="3259" w:type="dxa"/>
          </w:tcPr>
          <w:p w:rsidR="005302CC" w:rsidRDefault="00665032" w:rsidP="00B70524">
            <w:r>
              <w:t>Sviluppo sost</w:t>
            </w:r>
            <w:r w:rsidR="005302CC">
              <w:t>enibile</w:t>
            </w:r>
          </w:p>
        </w:tc>
        <w:tc>
          <w:tcPr>
            <w:tcW w:w="3259" w:type="dxa"/>
          </w:tcPr>
          <w:p w:rsidR="005302CC" w:rsidRDefault="00573BDB" w:rsidP="00B70524">
            <w:r w:rsidRPr="00573BDB">
              <w:rPr>
                <w:b/>
              </w:rPr>
              <w:t>riconoscere</w:t>
            </w:r>
            <w:r w:rsidRPr="00573BDB">
              <w:t xml:space="preserve"> l’interdipendenza tra fenomeni culturali, sociali, economici, istituzionali, tecnologici e la loro dimensione globale-locale;</w:t>
            </w:r>
          </w:p>
          <w:p w:rsidR="00573BDB" w:rsidRDefault="00573BDB" w:rsidP="00B70524">
            <w:r w:rsidRPr="00573BDB">
              <w:rPr>
                <w:b/>
              </w:rPr>
              <w:t>orientarsi</w:t>
            </w:r>
            <w:r w:rsidRPr="00573BDB">
              <w:t xml:space="preserve"> nella normativa e nella casistica che disciplina le cittadinanze, con particolare attenzione alla tutela dell’ambiente e del territorio e allo sviluppo sostenibil</w:t>
            </w:r>
            <w:r>
              <w:t>e</w:t>
            </w:r>
          </w:p>
          <w:p w:rsidR="00573BDB" w:rsidRDefault="00573BDB" w:rsidP="00B70524">
            <w:r w:rsidRPr="00573BDB">
              <w:rPr>
                <w:b/>
              </w:rPr>
              <w:t>individuare</w:t>
            </w:r>
            <w:r w:rsidRPr="00573BDB">
              <w:t xml:space="preserve"> le strategie appropriate per la soluzione di situazioni problematiche.</w:t>
            </w:r>
          </w:p>
          <w:p w:rsidR="00F80E72" w:rsidRDefault="00F80E72" w:rsidP="00F80E72">
            <w:r w:rsidRPr="00F80E72">
              <w:rPr>
                <w:b/>
              </w:rPr>
              <w:t>Sentirsi parte</w:t>
            </w:r>
            <w:r>
              <w:t xml:space="preserve"> del mondo</w:t>
            </w:r>
          </w:p>
          <w:p w:rsidR="00F80E72" w:rsidRDefault="00F80E72" w:rsidP="00F80E72">
            <w:r w:rsidRPr="00F80E72">
              <w:rPr>
                <w:b/>
              </w:rPr>
              <w:t>Partecipare</w:t>
            </w:r>
            <w:r>
              <w:t xml:space="preserve"> attivamente ai</w:t>
            </w:r>
          </w:p>
          <w:p w:rsidR="00F80E72" w:rsidRDefault="00F80E72" w:rsidP="00F80E72">
            <w:r>
              <w:t>processi sociali</w:t>
            </w:r>
          </w:p>
          <w:p w:rsidR="00F80E72" w:rsidRDefault="00F80E72" w:rsidP="00F80E72"/>
          <w:p w:rsidR="00F80E72" w:rsidRDefault="00F80E72" w:rsidP="00F80E72">
            <w:r w:rsidRPr="00F80E72">
              <w:rPr>
                <w:b/>
              </w:rPr>
              <w:t>Riflettere sui propri valor</w:t>
            </w:r>
            <w:r>
              <w:t>i e su</w:t>
            </w:r>
          </w:p>
          <w:p w:rsidR="00F80E72" w:rsidRDefault="00F80E72" w:rsidP="00F80E72">
            <w:r>
              <w:t>quelli delle altre persone</w:t>
            </w:r>
          </w:p>
        </w:tc>
        <w:tc>
          <w:tcPr>
            <w:tcW w:w="3260" w:type="dxa"/>
          </w:tcPr>
          <w:p w:rsidR="005302CC" w:rsidRDefault="00F80E72" w:rsidP="00B70524">
            <w:r>
              <w:t xml:space="preserve">I 17 </w:t>
            </w:r>
            <w:proofErr w:type="spellStart"/>
            <w:r>
              <w:t>goals</w:t>
            </w:r>
            <w:proofErr w:type="spellEnd"/>
            <w:r>
              <w:t xml:space="preserve"> dello sviluppo sostenibile</w:t>
            </w:r>
          </w:p>
        </w:tc>
      </w:tr>
      <w:tr w:rsidR="005302CC" w:rsidTr="005302CC">
        <w:tc>
          <w:tcPr>
            <w:tcW w:w="3259" w:type="dxa"/>
          </w:tcPr>
          <w:p w:rsidR="005302CC" w:rsidRDefault="005302CC" w:rsidP="00B70524">
            <w:r>
              <w:lastRenderedPageBreak/>
              <w:t>Cittadinanza digitale</w:t>
            </w:r>
          </w:p>
        </w:tc>
        <w:tc>
          <w:tcPr>
            <w:tcW w:w="3259" w:type="dxa"/>
          </w:tcPr>
          <w:p w:rsidR="005302CC" w:rsidRDefault="00573BDB" w:rsidP="00573BDB">
            <w:r w:rsidRPr="00573BDB">
              <w:rPr>
                <w:b/>
              </w:rPr>
              <w:t>orientars</w:t>
            </w:r>
            <w:r w:rsidRPr="00573BDB">
              <w:t>i nella normativa e nella casistica che disciplina le cittadinanze, con particolare attenzione all’educazione digitale;</w:t>
            </w:r>
          </w:p>
          <w:p w:rsidR="00573BDB" w:rsidRDefault="00573BDB" w:rsidP="00573BDB">
            <w:r w:rsidRPr="00573BDB">
              <w:rPr>
                <w:b/>
              </w:rPr>
              <w:t>individuare</w:t>
            </w:r>
            <w:r w:rsidRPr="00573BDB">
              <w:t xml:space="preserve"> le strategie appropriate per la soluzione di situazioni problematiche.</w:t>
            </w:r>
          </w:p>
          <w:p w:rsidR="00573BDB" w:rsidRDefault="00573BDB" w:rsidP="00573BDB"/>
          <w:p w:rsidR="00573BDB" w:rsidRDefault="00573BDB" w:rsidP="00573BDB">
            <w:proofErr w:type="spellStart"/>
            <w:r w:rsidRPr="00573BDB">
              <w:rPr>
                <w:b/>
              </w:rPr>
              <w:t>eercitare</w:t>
            </w:r>
            <w:proofErr w:type="spellEnd"/>
            <w:r w:rsidRPr="00573BDB">
              <w:rPr>
                <w:b/>
              </w:rPr>
              <w:t xml:space="preserve"> la propria cittadinanza</w:t>
            </w:r>
            <w:r>
              <w:t xml:space="preserve"> utilizzando in modo critico e consapevole la Rete e i Media;</w:t>
            </w:r>
          </w:p>
          <w:p w:rsidR="00573BDB" w:rsidRDefault="00573BDB" w:rsidP="00573BDB">
            <w:pPr>
              <w:rPr>
                <w:b/>
              </w:rPr>
            </w:pPr>
          </w:p>
          <w:p w:rsidR="00573BDB" w:rsidRDefault="00573BDB" w:rsidP="00573BDB">
            <w:r w:rsidRPr="00573BDB">
              <w:rPr>
                <w:b/>
              </w:rPr>
              <w:t>esprimere e valorizzare</w:t>
            </w:r>
            <w:r>
              <w:t xml:space="preserve"> se stessi utilizzando gli strumenti tecnologici in modo autonomo e rispondente ai bisogni individuali;</w:t>
            </w:r>
          </w:p>
          <w:p w:rsidR="00F80E72" w:rsidRDefault="00F80E72" w:rsidP="00F80E72">
            <w:pPr>
              <w:rPr>
                <w:b/>
              </w:rPr>
            </w:pPr>
          </w:p>
          <w:p w:rsidR="00F80E72" w:rsidRDefault="00F80E72" w:rsidP="00F80E72">
            <w:r w:rsidRPr="00F80E72">
              <w:rPr>
                <w:b/>
              </w:rPr>
              <w:t>utilizzare le tecnologie digitali</w:t>
            </w:r>
            <w:r>
              <w:t xml:space="preserve"> come ausilio per la cittadinanza attiva e l'inclusione sociale, la collaborazione con gli altri e la creatività nel raggiungimento di</w:t>
            </w:r>
          </w:p>
          <w:p w:rsidR="00F80E72" w:rsidRDefault="00F80E72" w:rsidP="00F80E72">
            <w:r>
              <w:t>obiettivi personali, sociali o commercial</w:t>
            </w:r>
            <w:r w:rsidR="00665032">
              <w:t>i</w:t>
            </w:r>
          </w:p>
          <w:p w:rsidR="00573BDB" w:rsidRDefault="00573BDB" w:rsidP="00573BDB"/>
          <w:p w:rsidR="00573BDB" w:rsidRDefault="00573BDB" w:rsidP="00573BDB">
            <w:r w:rsidRPr="00573BDB">
              <w:rPr>
                <w:b/>
              </w:rPr>
              <w:t>sapersi proteggere</w:t>
            </w:r>
            <w:r>
              <w:t xml:space="preserve"> dalle insidie della Rete e dei Media (plagio, truffe, adescamento…),</w:t>
            </w:r>
          </w:p>
          <w:p w:rsidR="00573BDB" w:rsidRDefault="00573BDB" w:rsidP="00573BDB">
            <w:r w:rsidRPr="00573BDB">
              <w:rPr>
                <w:b/>
              </w:rPr>
              <w:t>saper rispettare norme specifiche</w:t>
            </w:r>
            <w:r>
              <w:t xml:space="preserve"> (rispetto della privacy, rispetto/tutela del diritto d’autore…),</w:t>
            </w:r>
          </w:p>
          <w:p w:rsidR="00573BDB" w:rsidRDefault="00573BDB" w:rsidP="00573BDB">
            <w:r>
              <w:t xml:space="preserve">essere cittadini </w:t>
            </w:r>
            <w:proofErr w:type="spellStart"/>
            <w:r>
              <w:t>competetenti</w:t>
            </w:r>
            <w:proofErr w:type="spellEnd"/>
            <w:r>
              <w:t xml:space="preserve"> del contemporaneo</w:t>
            </w:r>
          </w:p>
        </w:tc>
        <w:tc>
          <w:tcPr>
            <w:tcW w:w="3260" w:type="dxa"/>
          </w:tcPr>
          <w:p w:rsidR="00665032" w:rsidRDefault="00665032" w:rsidP="00665032">
            <w:r>
              <w:t xml:space="preserve">Utilizzo </w:t>
            </w:r>
            <w:r w:rsidR="00F80E72">
              <w:t>di base di diversi dispositivi, software e reti</w:t>
            </w:r>
            <w:r>
              <w:t>;</w:t>
            </w:r>
          </w:p>
          <w:p w:rsidR="00665032" w:rsidRDefault="00665032" w:rsidP="00F80E72">
            <w:r>
              <w:t xml:space="preserve"> </w:t>
            </w:r>
          </w:p>
          <w:p w:rsidR="00665032" w:rsidRDefault="00665032" w:rsidP="00F80E72">
            <w:r>
              <w:t xml:space="preserve">validità, affidabilità </w:t>
            </w:r>
            <w:r w:rsidR="00F80E72">
              <w:t xml:space="preserve">delle informazioni e dei dati </w:t>
            </w:r>
          </w:p>
          <w:p w:rsidR="00665032" w:rsidRDefault="00665032" w:rsidP="00F80E72"/>
          <w:p w:rsidR="005302CC" w:rsidRDefault="00F80E72" w:rsidP="00665032">
            <w:r>
              <w:t>principi etici e legali delle tecnologie digitali</w:t>
            </w:r>
          </w:p>
          <w:p w:rsidR="00665032" w:rsidRDefault="00665032" w:rsidP="00665032">
            <w:r>
              <w:t>Potenzialità della Rete nel mondo della scienza, della ricerca, dell’inclusione sociale, della medicina, della divulgazione della cultura e della condivisione</w:t>
            </w:r>
          </w:p>
          <w:p w:rsidR="00665032" w:rsidRDefault="00665032" w:rsidP="00665032"/>
          <w:p w:rsidR="00665032" w:rsidRDefault="00665032" w:rsidP="00665032">
            <w:r>
              <w:t>I social Network</w:t>
            </w:r>
          </w:p>
        </w:tc>
      </w:tr>
    </w:tbl>
    <w:p w:rsidR="00530171" w:rsidRDefault="00530171" w:rsidP="00B70524">
      <w:pPr>
        <w:rPr>
          <w:b/>
        </w:rPr>
      </w:pPr>
    </w:p>
    <w:p w:rsidR="0071392E" w:rsidRDefault="00DF434B" w:rsidP="00B70524">
      <w:pPr>
        <w:rPr>
          <w:b/>
        </w:rPr>
      </w:pPr>
      <w:r>
        <w:rPr>
          <w:b/>
        </w:rPr>
        <w:t>ALLEGATI:</w:t>
      </w:r>
    </w:p>
    <w:p w:rsidR="00DF434B" w:rsidRDefault="00007395" w:rsidP="00B70524">
      <w:pPr>
        <w:rPr>
          <w:b/>
        </w:rPr>
      </w:pPr>
      <w:r>
        <w:rPr>
          <w:b/>
        </w:rPr>
        <w:t>1 )</w:t>
      </w:r>
      <w:r w:rsidR="00DF434B">
        <w:rPr>
          <w:b/>
        </w:rPr>
        <w:t>UDA</w:t>
      </w:r>
    </w:p>
    <w:p w:rsidR="00007395" w:rsidRDefault="00007395" w:rsidP="00B70524">
      <w:pPr>
        <w:rPr>
          <w:b/>
        </w:rPr>
      </w:pPr>
      <w:r>
        <w:rPr>
          <w:b/>
        </w:rPr>
        <w:t xml:space="preserve">2)FORMAT PER IL CONSIGLIO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CLASSE</w:t>
      </w:r>
    </w:p>
    <w:p w:rsidR="00007395" w:rsidRPr="0071392E" w:rsidRDefault="00007395" w:rsidP="00B70524">
      <w:pPr>
        <w:rPr>
          <w:b/>
        </w:rPr>
      </w:pPr>
    </w:p>
    <w:p w:rsidR="00530171" w:rsidRDefault="00530171" w:rsidP="00B70524"/>
    <w:p w:rsidR="00530171" w:rsidRDefault="00530171" w:rsidP="00B70524"/>
    <w:p w:rsidR="00530171" w:rsidRDefault="00530171" w:rsidP="00B70524"/>
    <w:p w:rsidR="00530171" w:rsidRDefault="00530171" w:rsidP="00B70524"/>
    <w:p w:rsidR="00007395" w:rsidRPr="00007395" w:rsidRDefault="00186E0C" w:rsidP="00007395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007395">
        <w:rPr>
          <w:rFonts w:ascii="Times New Roman" w:hAnsi="Times New Roman" w:cs="Times New Roman"/>
          <w:b/>
          <w:sz w:val="16"/>
          <w:szCs w:val="16"/>
        </w:rPr>
        <w:t>RUBRICHE DI VALUTAZIONE ED ESPLICITAZIONE DEI LIVELLI</w:t>
      </w:r>
    </w:p>
    <w:p w:rsidR="00186E0C" w:rsidRPr="00007395" w:rsidRDefault="00186E0C" w:rsidP="00007395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007395">
        <w:rPr>
          <w:rFonts w:ascii="Times New Roman" w:hAnsi="Times New Roman" w:cs="Times New Roman"/>
          <w:b/>
          <w:sz w:val="16"/>
          <w:szCs w:val="16"/>
        </w:rPr>
        <w:lastRenderedPageBreak/>
        <w:t>Rubrica di valutazione di una prestazione: progetto/risoluzione problema/ presentazione di un argomento</w:t>
      </w:r>
    </w:p>
    <w:tbl>
      <w:tblPr>
        <w:tblW w:w="10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683"/>
        <w:gridCol w:w="8"/>
        <w:gridCol w:w="1699"/>
        <w:gridCol w:w="1747"/>
        <w:gridCol w:w="1716"/>
        <w:gridCol w:w="1561"/>
        <w:gridCol w:w="1735"/>
        <w:gridCol w:w="17"/>
      </w:tblGrid>
      <w:tr w:rsidR="00186E0C" w:rsidRPr="00007395" w:rsidTr="0032475E">
        <w:trPr>
          <w:gridAfter w:val="1"/>
          <w:wAfter w:w="17" w:type="dxa"/>
        </w:trPr>
        <w:tc>
          <w:tcPr>
            <w:tcW w:w="1683" w:type="dxa"/>
            <w:vMerge w:val="restart"/>
          </w:tcPr>
          <w:p w:rsidR="00186E0C" w:rsidRPr="00007395" w:rsidRDefault="00186E0C" w:rsidP="00186E0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DIMENSIONI</w:t>
            </w:r>
          </w:p>
        </w:tc>
        <w:tc>
          <w:tcPr>
            <w:tcW w:w="1707" w:type="dxa"/>
            <w:gridSpan w:val="2"/>
          </w:tcPr>
          <w:p w:rsidR="00186E0C" w:rsidRPr="00007395" w:rsidRDefault="00186E0C" w:rsidP="00186E0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LIVELLI</w:t>
            </w:r>
          </w:p>
        </w:tc>
        <w:tc>
          <w:tcPr>
            <w:tcW w:w="1747" w:type="dxa"/>
          </w:tcPr>
          <w:p w:rsidR="00186E0C" w:rsidRPr="00007395" w:rsidRDefault="00186E0C" w:rsidP="00186E0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  <w:tc>
          <w:tcPr>
            <w:tcW w:w="1716" w:type="dxa"/>
          </w:tcPr>
          <w:p w:rsidR="00186E0C" w:rsidRPr="00007395" w:rsidRDefault="00186E0C" w:rsidP="00186E0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  <w:tc>
          <w:tcPr>
            <w:tcW w:w="1561" w:type="dxa"/>
          </w:tcPr>
          <w:p w:rsidR="00186E0C" w:rsidRPr="00007395" w:rsidRDefault="00186E0C" w:rsidP="00186E0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  <w:tc>
          <w:tcPr>
            <w:tcW w:w="1735" w:type="dxa"/>
          </w:tcPr>
          <w:p w:rsidR="00186E0C" w:rsidRPr="00007395" w:rsidRDefault="00186E0C" w:rsidP="00186E0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</w:tr>
      <w:tr w:rsidR="00186E0C" w:rsidRPr="00007395" w:rsidTr="0032475E">
        <w:trPr>
          <w:gridAfter w:val="1"/>
          <w:wAfter w:w="17" w:type="dxa"/>
          <w:trHeight w:val="326"/>
        </w:trPr>
        <w:tc>
          <w:tcPr>
            <w:tcW w:w="1683" w:type="dxa"/>
            <w:vMerge/>
          </w:tcPr>
          <w:p w:rsidR="00186E0C" w:rsidRPr="00007395" w:rsidRDefault="00186E0C" w:rsidP="00186E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  <w:tc>
          <w:tcPr>
            <w:tcW w:w="1707" w:type="dxa"/>
            <w:gridSpan w:val="2"/>
          </w:tcPr>
          <w:p w:rsidR="00186E0C" w:rsidRPr="00007395" w:rsidRDefault="00186E0C" w:rsidP="00186E0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Livello 5</w:t>
            </w:r>
          </w:p>
        </w:tc>
        <w:tc>
          <w:tcPr>
            <w:tcW w:w="1747" w:type="dxa"/>
          </w:tcPr>
          <w:p w:rsidR="00186E0C" w:rsidRPr="00007395" w:rsidRDefault="00186E0C" w:rsidP="00186E0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Livello 4</w:t>
            </w:r>
          </w:p>
          <w:p w:rsidR="00186E0C" w:rsidRPr="00007395" w:rsidRDefault="00186E0C" w:rsidP="00186E0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  <w:tc>
          <w:tcPr>
            <w:tcW w:w="1716" w:type="dxa"/>
          </w:tcPr>
          <w:p w:rsidR="00186E0C" w:rsidRPr="00007395" w:rsidRDefault="00186E0C" w:rsidP="00186E0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Livello 3 </w:t>
            </w:r>
          </w:p>
          <w:p w:rsidR="00186E0C" w:rsidRPr="00007395" w:rsidRDefault="00186E0C" w:rsidP="00186E0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  <w:tc>
          <w:tcPr>
            <w:tcW w:w="1561" w:type="dxa"/>
          </w:tcPr>
          <w:p w:rsidR="00186E0C" w:rsidRPr="00007395" w:rsidRDefault="00186E0C" w:rsidP="00186E0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Livello 2</w:t>
            </w:r>
          </w:p>
          <w:p w:rsidR="00186E0C" w:rsidRPr="00007395" w:rsidRDefault="00186E0C" w:rsidP="00186E0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  <w:tc>
          <w:tcPr>
            <w:tcW w:w="1735" w:type="dxa"/>
          </w:tcPr>
          <w:p w:rsidR="00186E0C" w:rsidRPr="00007395" w:rsidRDefault="00186E0C" w:rsidP="00186E0C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Livello 1</w:t>
            </w:r>
          </w:p>
        </w:tc>
      </w:tr>
      <w:tr w:rsidR="00186E0C" w:rsidRPr="00007395" w:rsidTr="0032475E">
        <w:trPr>
          <w:gridAfter w:val="1"/>
          <w:wAfter w:w="17" w:type="dxa"/>
          <w:trHeight w:val="302"/>
        </w:trPr>
        <w:tc>
          <w:tcPr>
            <w:tcW w:w="1683" w:type="dxa"/>
          </w:tcPr>
          <w:p w:rsidR="00186E0C" w:rsidRPr="00007395" w:rsidRDefault="00186E0C" w:rsidP="00186E0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Uso degli strumenti</w:t>
            </w:r>
          </w:p>
        </w:tc>
        <w:tc>
          <w:tcPr>
            <w:tcW w:w="1707" w:type="dxa"/>
            <w:gridSpan w:val="2"/>
          </w:tcPr>
          <w:p w:rsidR="00186E0C" w:rsidRPr="00007395" w:rsidRDefault="00186E0C" w:rsidP="00186E0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Ha scelto gli strumenti adatti per la realizzazione del prodotto </w:t>
            </w:r>
          </w:p>
        </w:tc>
        <w:tc>
          <w:tcPr>
            <w:tcW w:w="1747" w:type="dxa"/>
          </w:tcPr>
          <w:p w:rsidR="00186E0C" w:rsidRPr="00007395" w:rsidRDefault="00186E0C" w:rsidP="00186E0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Ha scelto quasi tutti gli strumenti adatti per la realizzazione del prodotto</w:t>
            </w:r>
          </w:p>
        </w:tc>
        <w:tc>
          <w:tcPr>
            <w:tcW w:w="1716" w:type="dxa"/>
          </w:tcPr>
          <w:p w:rsidR="00186E0C" w:rsidRPr="00007395" w:rsidRDefault="00186E0C" w:rsidP="00186E0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Ha scelto gli strumenti in modo parziale e non sempre adatti per la realizzazione del prodotto</w:t>
            </w:r>
          </w:p>
        </w:tc>
        <w:tc>
          <w:tcPr>
            <w:tcW w:w="1561" w:type="dxa"/>
          </w:tcPr>
          <w:p w:rsidR="00186E0C" w:rsidRPr="00007395" w:rsidRDefault="00186E0C" w:rsidP="00186E0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Ha scelto gli strumenti in modo molto parziale e non adatti per la realizzazione del prodotto</w:t>
            </w:r>
          </w:p>
        </w:tc>
        <w:tc>
          <w:tcPr>
            <w:tcW w:w="1735" w:type="dxa"/>
          </w:tcPr>
          <w:p w:rsidR="00186E0C" w:rsidRPr="00007395" w:rsidRDefault="00186E0C" w:rsidP="00186E0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Non individua gli strumenti adatti alla realizzazione del prodotto</w:t>
            </w:r>
          </w:p>
        </w:tc>
      </w:tr>
      <w:tr w:rsidR="00186E0C" w:rsidRPr="00007395" w:rsidTr="0032475E">
        <w:trPr>
          <w:gridAfter w:val="1"/>
          <w:wAfter w:w="17" w:type="dxa"/>
          <w:trHeight w:val="301"/>
        </w:trPr>
        <w:tc>
          <w:tcPr>
            <w:tcW w:w="1683" w:type="dxa"/>
          </w:tcPr>
          <w:p w:rsidR="00186E0C" w:rsidRPr="00007395" w:rsidRDefault="00186E0C" w:rsidP="00186E0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Modalità e qualità del lavoro</w:t>
            </w:r>
          </w:p>
        </w:tc>
        <w:tc>
          <w:tcPr>
            <w:tcW w:w="1707" w:type="dxa"/>
            <w:gridSpan w:val="2"/>
          </w:tcPr>
          <w:p w:rsidR="00186E0C" w:rsidRPr="00007395" w:rsidRDefault="00186E0C" w:rsidP="00186E0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Ha lavorato in modo molto ordinato, preciso ed il risultato ottenuto è pienamente rispondente alle richieste</w:t>
            </w:r>
          </w:p>
        </w:tc>
        <w:tc>
          <w:tcPr>
            <w:tcW w:w="1747" w:type="dxa"/>
          </w:tcPr>
          <w:p w:rsidR="00186E0C" w:rsidRPr="00007395" w:rsidRDefault="00186E0C" w:rsidP="00186E0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Ha lavorato in modo quasi ordinato e il risultato ottenuto è quasi del tutto rispondente alle richieste</w:t>
            </w:r>
          </w:p>
        </w:tc>
        <w:tc>
          <w:tcPr>
            <w:tcW w:w="1716" w:type="dxa"/>
          </w:tcPr>
          <w:p w:rsidR="00186E0C" w:rsidRPr="00007395" w:rsidRDefault="00186E0C" w:rsidP="00186E0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Ha lavorato in modo discontinuo e il risultato ottenuto è generalmente rispondente alle richieste</w:t>
            </w:r>
          </w:p>
        </w:tc>
        <w:tc>
          <w:tcPr>
            <w:tcW w:w="1561" w:type="dxa"/>
          </w:tcPr>
          <w:p w:rsidR="00186E0C" w:rsidRPr="00007395" w:rsidRDefault="00186E0C" w:rsidP="00186E0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Ha lavorato in modo molto discontinuo e il risultato ottenuto non è rispondente alle richieste</w:t>
            </w:r>
          </w:p>
        </w:tc>
        <w:tc>
          <w:tcPr>
            <w:tcW w:w="1735" w:type="dxa"/>
          </w:tcPr>
          <w:p w:rsidR="00186E0C" w:rsidRPr="00007395" w:rsidRDefault="00186E0C" w:rsidP="00186E0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Lavora solo sporadicamente con un impegno quasi nullo</w:t>
            </w:r>
          </w:p>
        </w:tc>
      </w:tr>
      <w:tr w:rsidR="00186E0C" w:rsidRPr="00007395" w:rsidTr="0032475E">
        <w:trPr>
          <w:gridAfter w:val="1"/>
          <w:wAfter w:w="17" w:type="dxa"/>
        </w:trPr>
        <w:tc>
          <w:tcPr>
            <w:tcW w:w="1683" w:type="dxa"/>
          </w:tcPr>
          <w:p w:rsidR="00186E0C" w:rsidRPr="00007395" w:rsidRDefault="00186E0C" w:rsidP="00186E0C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Rispetto dei tempi di consegna</w:t>
            </w:r>
          </w:p>
        </w:tc>
        <w:tc>
          <w:tcPr>
            <w:tcW w:w="1707" w:type="dxa"/>
            <w:gridSpan w:val="2"/>
          </w:tcPr>
          <w:p w:rsidR="00186E0C" w:rsidRPr="00007395" w:rsidRDefault="00186E0C" w:rsidP="00186E0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Ha realizzato il prodotto richiesto nel tempo previsto </w:t>
            </w:r>
          </w:p>
        </w:tc>
        <w:tc>
          <w:tcPr>
            <w:tcW w:w="1747" w:type="dxa"/>
          </w:tcPr>
          <w:p w:rsidR="00186E0C" w:rsidRPr="00007395" w:rsidRDefault="00186E0C" w:rsidP="00186E0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Nel tempo previsto ha realizzato gran parte del prodotto non riuscendo a portarlo a termine</w:t>
            </w:r>
          </w:p>
        </w:tc>
        <w:tc>
          <w:tcPr>
            <w:tcW w:w="1716" w:type="dxa"/>
          </w:tcPr>
          <w:p w:rsidR="00186E0C" w:rsidRPr="00007395" w:rsidRDefault="00186E0C" w:rsidP="00186E0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Nel tempo previsto ha realizzato solo una parte del prodotto richiesto</w:t>
            </w:r>
          </w:p>
        </w:tc>
        <w:tc>
          <w:tcPr>
            <w:tcW w:w="1561" w:type="dxa"/>
          </w:tcPr>
          <w:p w:rsidR="00186E0C" w:rsidRPr="00007395" w:rsidRDefault="00186E0C" w:rsidP="00186E0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Nel tempo previsto ha realizzato solo una piccola parte del prodotto richiesto</w:t>
            </w:r>
          </w:p>
        </w:tc>
        <w:tc>
          <w:tcPr>
            <w:tcW w:w="1735" w:type="dxa"/>
          </w:tcPr>
          <w:p w:rsidR="00186E0C" w:rsidRPr="00007395" w:rsidRDefault="00186E0C" w:rsidP="00186E0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Nei tempi  previsti è riuscito solo a fare un breve cenno di quanto richiesto</w:t>
            </w:r>
          </w:p>
        </w:tc>
      </w:tr>
      <w:tr w:rsidR="00186E0C" w:rsidRPr="00007395" w:rsidTr="0032475E">
        <w:tc>
          <w:tcPr>
            <w:tcW w:w="1691" w:type="dxa"/>
            <w:gridSpan w:val="2"/>
          </w:tcPr>
          <w:p w:rsidR="00186E0C" w:rsidRPr="00007395" w:rsidRDefault="00186E0C" w:rsidP="00186E0C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Organizzazione nelle modalità di esposizione</w:t>
            </w:r>
          </w:p>
        </w:tc>
        <w:tc>
          <w:tcPr>
            <w:tcW w:w="1699" w:type="dxa"/>
          </w:tcPr>
          <w:p w:rsidR="00186E0C" w:rsidRPr="00007395" w:rsidRDefault="00186E0C" w:rsidP="00186E0C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L’alunno espone, nei tempi giusti, i contenuti utilizzando una corretta logica e sottolineando le connessioni e i concetti più importanti</w:t>
            </w:r>
          </w:p>
        </w:tc>
        <w:tc>
          <w:tcPr>
            <w:tcW w:w="1747" w:type="dxa"/>
          </w:tcPr>
          <w:p w:rsidR="00186E0C" w:rsidRPr="00007395" w:rsidRDefault="00186E0C" w:rsidP="00186E0C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L’alunno espone, i contenuti utilizzando una successione logica abbastanza corretta e utilizza opportuni schemi grafici per sottolineare i passaggi più importanti</w:t>
            </w:r>
          </w:p>
        </w:tc>
        <w:tc>
          <w:tcPr>
            <w:tcW w:w="1716" w:type="dxa"/>
          </w:tcPr>
          <w:p w:rsidR="00186E0C" w:rsidRPr="00007395" w:rsidRDefault="00186E0C" w:rsidP="00186E0C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L’alunno espone, nei tempi giusti, i contenuti utilizzando una corretta logica e utilizza una mappa per sottolineare le connessioni e i concetti più importanti</w:t>
            </w:r>
          </w:p>
        </w:tc>
        <w:tc>
          <w:tcPr>
            <w:tcW w:w="1561" w:type="dxa"/>
          </w:tcPr>
          <w:p w:rsidR="00186E0C" w:rsidRPr="00007395" w:rsidRDefault="00186E0C" w:rsidP="00186E0C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L’alunno espone i contenuti in modo approssimativo senza seguire uno schema logico. Non è in grado di aiutarsi con schemi o grafici. Non è in grado di rispettare i tempi di esposizione.</w:t>
            </w:r>
          </w:p>
        </w:tc>
        <w:tc>
          <w:tcPr>
            <w:tcW w:w="1752" w:type="dxa"/>
            <w:gridSpan w:val="2"/>
          </w:tcPr>
          <w:p w:rsidR="00186E0C" w:rsidRPr="00007395" w:rsidRDefault="00186E0C" w:rsidP="00186E0C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L’alunno espone in modo caotico e senza uno schema logico contenuti solo accennati.</w:t>
            </w:r>
          </w:p>
        </w:tc>
      </w:tr>
      <w:tr w:rsidR="00186E0C" w:rsidRPr="00007395" w:rsidTr="0032475E">
        <w:tc>
          <w:tcPr>
            <w:tcW w:w="1683" w:type="dxa"/>
          </w:tcPr>
          <w:p w:rsidR="00007395" w:rsidRPr="00007395" w:rsidRDefault="00007395" w:rsidP="00186E0C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  <w:p w:rsidR="00186E0C" w:rsidRPr="00007395" w:rsidRDefault="00186E0C" w:rsidP="00186E0C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Padronanza dei contenuti</w:t>
            </w:r>
          </w:p>
        </w:tc>
        <w:tc>
          <w:tcPr>
            <w:tcW w:w="1707" w:type="dxa"/>
            <w:gridSpan w:val="2"/>
          </w:tcPr>
          <w:p w:rsidR="00007395" w:rsidRPr="00007395" w:rsidRDefault="00007395" w:rsidP="00186E0C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186E0C" w:rsidRPr="00007395" w:rsidRDefault="00186E0C" w:rsidP="00186E0C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L’alunno dimostra di aver rielaborato in modo personale i contenuti facendo esempi e collegamenti significativi con altri argomenti.</w:t>
            </w:r>
          </w:p>
          <w:p w:rsidR="00186E0C" w:rsidRPr="00007395" w:rsidRDefault="00186E0C" w:rsidP="00186E0C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Risponde con sicurezza alle domande</w:t>
            </w:r>
          </w:p>
        </w:tc>
        <w:tc>
          <w:tcPr>
            <w:tcW w:w="1747" w:type="dxa"/>
          </w:tcPr>
          <w:p w:rsidR="00007395" w:rsidRPr="00007395" w:rsidRDefault="00007395" w:rsidP="00186E0C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186E0C" w:rsidRPr="00007395" w:rsidRDefault="00186E0C" w:rsidP="00186E0C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L’alunno dimostra di aver adeguatamente rielaborato contenuti facendo esempi e collegamenti abbastanza adeguati con altri argomenti.</w:t>
            </w:r>
          </w:p>
          <w:p w:rsidR="00186E0C" w:rsidRPr="00007395" w:rsidRDefault="00186E0C" w:rsidP="00186E0C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Risponde con sufficiente sicurezza alle domande</w:t>
            </w:r>
          </w:p>
        </w:tc>
        <w:tc>
          <w:tcPr>
            <w:tcW w:w="1716" w:type="dxa"/>
          </w:tcPr>
          <w:p w:rsidR="00007395" w:rsidRPr="00007395" w:rsidRDefault="00007395" w:rsidP="00186E0C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186E0C" w:rsidRPr="00007395" w:rsidRDefault="00186E0C" w:rsidP="00186E0C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L’alunno ripete i contenuti dimostrando di non di averli rielaborato in modo personale. In modo molto approssimativo fa degli esempi e collegamenti con altri argomenti.</w:t>
            </w:r>
          </w:p>
          <w:p w:rsidR="00186E0C" w:rsidRPr="00007395" w:rsidRDefault="00186E0C" w:rsidP="00186E0C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Risponde con difficoltà alle domande aspettando suggerimenti dal docente</w:t>
            </w:r>
          </w:p>
        </w:tc>
        <w:tc>
          <w:tcPr>
            <w:tcW w:w="1561" w:type="dxa"/>
          </w:tcPr>
          <w:p w:rsidR="00007395" w:rsidRPr="00007395" w:rsidRDefault="00007395" w:rsidP="00186E0C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186E0C" w:rsidRPr="00007395" w:rsidRDefault="00186E0C" w:rsidP="00186E0C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L’alunno ripete solo alcuni contenuti dimostrando una approssimativa conoscenza. Non riesce a fare degli esempi o collegamenti con altri argomenti.</w:t>
            </w:r>
          </w:p>
          <w:p w:rsidR="00186E0C" w:rsidRPr="00007395" w:rsidRDefault="00186E0C" w:rsidP="00186E0C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Non riesce a rispondere alle domande anche se ci sono dei suggerimenti dal docente.</w:t>
            </w:r>
          </w:p>
        </w:tc>
        <w:tc>
          <w:tcPr>
            <w:tcW w:w="1752" w:type="dxa"/>
            <w:gridSpan w:val="2"/>
          </w:tcPr>
          <w:p w:rsidR="00007395" w:rsidRPr="00007395" w:rsidRDefault="00007395" w:rsidP="00186E0C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186E0C" w:rsidRPr="00007395" w:rsidRDefault="00186E0C" w:rsidP="00186E0C">
            <w:pPr>
              <w:tabs>
                <w:tab w:val="left" w:pos="2729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L’alunno mostra di non avere alcuna conoscenza degli argomenti proposti.</w:t>
            </w:r>
          </w:p>
        </w:tc>
      </w:tr>
    </w:tbl>
    <w:p w:rsidR="00530171" w:rsidRDefault="00530171" w:rsidP="00B70524"/>
    <w:p w:rsidR="00007395" w:rsidRDefault="00007395" w:rsidP="00B70524"/>
    <w:p w:rsidR="00007395" w:rsidRDefault="00007395" w:rsidP="00B70524"/>
    <w:p w:rsidR="00AF3CAA" w:rsidRDefault="00AF3CAA" w:rsidP="00186E0C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30171" w:rsidRPr="00007395" w:rsidRDefault="00186E0C" w:rsidP="00186E0C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007395">
        <w:rPr>
          <w:rFonts w:ascii="Times New Roman" w:hAnsi="Times New Roman" w:cs="Times New Roman"/>
          <w:b/>
          <w:sz w:val="16"/>
          <w:szCs w:val="16"/>
        </w:rPr>
        <w:lastRenderedPageBreak/>
        <w:t>Rubrica di valutazione del processo di apprendimento: as</w:t>
      </w:r>
      <w:r w:rsidR="00007395" w:rsidRPr="00007395">
        <w:rPr>
          <w:rFonts w:ascii="Times New Roman" w:hAnsi="Times New Roman" w:cs="Times New Roman"/>
          <w:b/>
          <w:sz w:val="16"/>
          <w:szCs w:val="16"/>
        </w:rPr>
        <w:t>colto, esposizione, puntualità e partecipazione</w:t>
      </w:r>
    </w:p>
    <w:tbl>
      <w:tblPr>
        <w:tblW w:w="10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668"/>
        <w:gridCol w:w="1559"/>
        <w:gridCol w:w="1843"/>
        <w:gridCol w:w="1701"/>
        <w:gridCol w:w="1701"/>
        <w:gridCol w:w="1700"/>
      </w:tblGrid>
      <w:tr w:rsidR="00186E0C" w:rsidRPr="00007395" w:rsidTr="0032475E">
        <w:tc>
          <w:tcPr>
            <w:tcW w:w="1668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Dimensioni</w:t>
            </w:r>
          </w:p>
        </w:tc>
        <w:tc>
          <w:tcPr>
            <w:tcW w:w="1559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Livello 5 </w:t>
            </w:r>
          </w:p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  <w:tc>
          <w:tcPr>
            <w:tcW w:w="1843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Livello 4 </w:t>
            </w:r>
          </w:p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Livello 3 </w:t>
            </w:r>
          </w:p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  <w:tc>
          <w:tcPr>
            <w:tcW w:w="1701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 xml:space="preserve">Livello 2 </w:t>
            </w:r>
          </w:p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</w:p>
        </w:tc>
        <w:tc>
          <w:tcPr>
            <w:tcW w:w="1700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Livello 1</w:t>
            </w:r>
          </w:p>
        </w:tc>
      </w:tr>
      <w:tr w:rsidR="00186E0C" w:rsidRPr="00007395" w:rsidTr="0032475E">
        <w:tc>
          <w:tcPr>
            <w:tcW w:w="1668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Disponibilità all’ascolto</w:t>
            </w:r>
          </w:p>
        </w:tc>
        <w:tc>
          <w:tcPr>
            <w:tcW w:w="1559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Si mostra molto interessato verso gli argomenti proposti, pone domande coerenti e di approfondimento, partecipa attivamente</w:t>
            </w:r>
          </w:p>
        </w:tc>
        <w:tc>
          <w:tcPr>
            <w:tcW w:w="1843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Mostra un discreto interesse verso gli argomenti proposti, pone domande, partecipa al dialogo</w:t>
            </w:r>
          </w:p>
        </w:tc>
        <w:tc>
          <w:tcPr>
            <w:tcW w:w="1701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Si mostra interessati solo verso alcuni degli argomenti proposti, pone domande e partecipa al dialogo solo se interpellato</w:t>
            </w:r>
          </w:p>
        </w:tc>
        <w:tc>
          <w:tcPr>
            <w:tcW w:w="1701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Non mostra interesse verso gli argomenti proposti, bisogna richiamare la sua attenzione e non partecipa al dialogo</w:t>
            </w:r>
          </w:p>
        </w:tc>
        <w:tc>
          <w:tcPr>
            <w:tcW w:w="1700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L’alunno, anche se sollecitato, non è disponibile all’ascolto.</w:t>
            </w:r>
          </w:p>
        </w:tc>
      </w:tr>
      <w:tr w:rsidR="00186E0C" w:rsidRPr="00007395" w:rsidTr="0032475E">
        <w:tc>
          <w:tcPr>
            <w:tcW w:w="1668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Puntualità</w:t>
            </w:r>
          </w:p>
        </w:tc>
        <w:tc>
          <w:tcPr>
            <w:tcW w:w="1559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Lo studente partecipa puntualmente agli incontri didattici a distanza (DAD)</w:t>
            </w:r>
          </w:p>
        </w:tc>
        <w:tc>
          <w:tcPr>
            <w:tcW w:w="1843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Lo studente partecipa quasi si sempre puntualmente agli incontri didattici a distanza (DAD)</w:t>
            </w:r>
          </w:p>
        </w:tc>
        <w:tc>
          <w:tcPr>
            <w:tcW w:w="1701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Lo studente ha difficoltà a partecipare puntualmente agli incontri didattici a distanza (DAD)</w:t>
            </w:r>
          </w:p>
        </w:tc>
        <w:tc>
          <w:tcPr>
            <w:tcW w:w="1701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Lo studente non riesce a partecipare puntualmente agli incontri didattici a distanza (DAD)</w:t>
            </w:r>
          </w:p>
        </w:tc>
        <w:tc>
          <w:tcPr>
            <w:tcW w:w="1700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L’alunno partecipa sporadicamente agli incontri non rispettando i tempi previsti</w:t>
            </w:r>
          </w:p>
        </w:tc>
      </w:tr>
      <w:tr w:rsidR="00186E0C" w:rsidRPr="00007395" w:rsidTr="0032475E">
        <w:tc>
          <w:tcPr>
            <w:tcW w:w="1668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Esposizione</w:t>
            </w:r>
          </w:p>
        </w:tc>
        <w:tc>
          <w:tcPr>
            <w:tcW w:w="1559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L’alunno espone i contenuti con chiarezza e proprietà di linguaggio, sottolinea con il tono di voce i passaggi importanti. Riesce a rispondere alle domande senza perdere il filo del ragionamento arricchendo il tutto con adeguati esempi</w:t>
            </w:r>
          </w:p>
        </w:tc>
        <w:tc>
          <w:tcPr>
            <w:tcW w:w="1843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L’alunno espone i contenuti con chiarezza e proprietà di linguaggio, sottolinea con il tono di voce i passaggi importanti.</w:t>
            </w:r>
          </w:p>
        </w:tc>
        <w:tc>
          <w:tcPr>
            <w:tcW w:w="1701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L’alunno espone i contenuti con sufficiente chiarezza e non sempre utilizza un linguaggio appropriato. Il tono di voce è incerto e non sempre sottolinea i passaggi importanti.</w:t>
            </w:r>
          </w:p>
        </w:tc>
        <w:tc>
          <w:tcPr>
            <w:tcW w:w="1701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L’esposizione non è chiara e l’alunno usa un linguaggio approssimativo. Il tono di voce è molto incerto</w:t>
            </w:r>
          </w:p>
        </w:tc>
        <w:tc>
          <w:tcPr>
            <w:tcW w:w="1700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L’alunno non utilizza un linguaggio appropriato nell’esposizione che si mostra incoerente e disarticolata.</w:t>
            </w:r>
          </w:p>
        </w:tc>
      </w:tr>
      <w:tr w:rsidR="00186E0C" w:rsidRPr="00007395" w:rsidTr="0032475E">
        <w:tc>
          <w:tcPr>
            <w:tcW w:w="1668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Partecipazione al dialogo educativo</w:t>
            </w:r>
          </w:p>
        </w:tc>
        <w:tc>
          <w:tcPr>
            <w:tcW w:w="1559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L’alunno partecipa in modo attivo contribuendo con spunti personali al dialogo e rispondendo in modo appropriato alle sollecitazioni proposte</w:t>
            </w:r>
          </w:p>
        </w:tc>
        <w:tc>
          <w:tcPr>
            <w:tcW w:w="1843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L’alunno partecipa in modo positivo rispondendo in modo appropriato alle sollecitazioni proposte</w:t>
            </w:r>
          </w:p>
        </w:tc>
        <w:tc>
          <w:tcPr>
            <w:tcW w:w="1701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L’alunno partecipa contribuendo al dialogo rispondendo in modo appropriato solo su  sollecitazioni </w:t>
            </w:r>
          </w:p>
        </w:tc>
        <w:tc>
          <w:tcPr>
            <w:tcW w:w="1701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L’alunno partecipa raramente al dialogo rispondendo in modo non sempre appropriato alle sollecitazioni</w:t>
            </w:r>
          </w:p>
        </w:tc>
        <w:tc>
          <w:tcPr>
            <w:tcW w:w="1700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L’alunno non partecipa al dialogo educativo anche se opportunamente sollecitato.</w:t>
            </w:r>
          </w:p>
        </w:tc>
      </w:tr>
      <w:tr w:rsidR="00186E0C" w:rsidRPr="00007395" w:rsidTr="0032475E">
        <w:tc>
          <w:tcPr>
            <w:tcW w:w="1668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Utilizzo delle piattaforme di collaborazione a distanza</w:t>
            </w:r>
            <w:bookmarkStart w:id="0" w:name="_GoBack"/>
            <w:bookmarkEnd w:id="0"/>
          </w:p>
          <w:p w:rsidR="00007395" w:rsidRPr="00007395" w:rsidRDefault="00007395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it-IT"/>
              </w:rPr>
              <w:t>Con particolare riferimento alla DAD</w:t>
            </w:r>
          </w:p>
        </w:tc>
        <w:tc>
          <w:tcPr>
            <w:tcW w:w="1559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mostra di padroneggiare in modo autonomo gli strumenti di comunicazione a distanza</w:t>
            </w:r>
          </w:p>
          <w:p w:rsidR="00007395" w:rsidRPr="00007395" w:rsidRDefault="00007395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843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mostra di padroneggiare in modo non completamente autonomo gli strumenti di comunicazione a distanza</w:t>
            </w:r>
          </w:p>
        </w:tc>
        <w:tc>
          <w:tcPr>
            <w:tcW w:w="1701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mostra di padroneggiare sufficientemente gli strumenti di comunicazione a distanza</w:t>
            </w:r>
          </w:p>
        </w:tc>
        <w:tc>
          <w:tcPr>
            <w:tcW w:w="1701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mostra di avere delle difficoltà nel padroneggiare gli strumenti di comunicazione a distanza</w:t>
            </w:r>
          </w:p>
        </w:tc>
        <w:tc>
          <w:tcPr>
            <w:tcW w:w="1700" w:type="dxa"/>
          </w:tcPr>
          <w:p w:rsidR="00186E0C" w:rsidRPr="00007395" w:rsidRDefault="00186E0C" w:rsidP="00186E0C">
            <w:pPr>
              <w:tabs>
                <w:tab w:val="left" w:pos="27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00739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L’alunno non è in grado di utilizzare gli strumenti di comunicazione a distanza.</w:t>
            </w:r>
          </w:p>
        </w:tc>
      </w:tr>
    </w:tbl>
    <w:p w:rsidR="00530171" w:rsidRPr="00007395" w:rsidRDefault="00530171" w:rsidP="00B70524">
      <w:pPr>
        <w:rPr>
          <w:rFonts w:ascii="Times New Roman" w:hAnsi="Times New Roman" w:cs="Times New Roman"/>
          <w:sz w:val="16"/>
          <w:szCs w:val="16"/>
        </w:rPr>
      </w:pPr>
    </w:p>
    <w:p w:rsidR="00186E0C" w:rsidRPr="00186E0C" w:rsidRDefault="00186E0C" w:rsidP="00186E0C">
      <w:pPr>
        <w:jc w:val="center"/>
        <w:rPr>
          <w:b/>
        </w:rPr>
      </w:pPr>
      <w:r w:rsidRPr="00186E0C">
        <w:rPr>
          <w:b/>
        </w:rPr>
        <w:t>ESPLICITAZIONE DEI LIVELLI</w:t>
      </w: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330"/>
        <w:gridCol w:w="6448"/>
      </w:tblGrid>
      <w:tr w:rsidR="00186E0C" w:rsidRPr="00186E0C" w:rsidTr="0032475E">
        <w:trPr>
          <w:trHeight w:val="405"/>
        </w:trPr>
        <w:tc>
          <w:tcPr>
            <w:tcW w:w="3330" w:type="dxa"/>
            <w:vAlign w:val="center"/>
          </w:tcPr>
          <w:p w:rsidR="00186E0C" w:rsidRPr="00186E0C" w:rsidRDefault="00186E0C" w:rsidP="00186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86E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Livello 1</w:t>
            </w:r>
          </w:p>
        </w:tc>
        <w:tc>
          <w:tcPr>
            <w:tcW w:w="6448" w:type="dxa"/>
            <w:vAlign w:val="center"/>
          </w:tcPr>
          <w:p w:rsidR="00186E0C" w:rsidRPr="00186E0C" w:rsidRDefault="00186E0C" w:rsidP="00186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86E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Voto: da 1 a 3 (non valutabile o gravemente insufficiente)</w:t>
            </w:r>
          </w:p>
        </w:tc>
      </w:tr>
      <w:tr w:rsidR="00186E0C" w:rsidRPr="00186E0C" w:rsidTr="0032475E">
        <w:trPr>
          <w:trHeight w:val="405"/>
        </w:trPr>
        <w:tc>
          <w:tcPr>
            <w:tcW w:w="3330" w:type="dxa"/>
            <w:vAlign w:val="center"/>
          </w:tcPr>
          <w:p w:rsidR="00186E0C" w:rsidRPr="00186E0C" w:rsidRDefault="00186E0C" w:rsidP="00186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86E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Livello 2</w:t>
            </w:r>
          </w:p>
        </w:tc>
        <w:tc>
          <w:tcPr>
            <w:tcW w:w="6448" w:type="dxa"/>
            <w:vAlign w:val="center"/>
          </w:tcPr>
          <w:p w:rsidR="00186E0C" w:rsidRPr="00186E0C" w:rsidRDefault="00186E0C" w:rsidP="00186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86E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Voto: da 4 a 5 (insufficiente o mediocre)</w:t>
            </w:r>
          </w:p>
        </w:tc>
      </w:tr>
      <w:tr w:rsidR="00186E0C" w:rsidRPr="00186E0C" w:rsidTr="0032475E">
        <w:trPr>
          <w:trHeight w:val="405"/>
        </w:trPr>
        <w:tc>
          <w:tcPr>
            <w:tcW w:w="3330" w:type="dxa"/>
            <w:vAlign w:val="center"/>
          </w:tcPr>
          <w:p w:rsidR="00186E0C" w:rsidRPr="00186E0C" w:rsidRDefault="00186E0C" w:rsidP="00186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86E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Livello 3</w:t>
            </w:r>
          </w:p>
        </w:tc>
        <w:tc>
          <w:tcPr>
            <w:tcW w:w="6448" w:type="dxa"/>
            <w:vAlign w:val="center"/>
          </w:tcPr>
          <w:p w:rsidR="00186E0C" w:rsidRPr="00186E0C" w:rsidRDefault="00186E0C" w:rsidP="00186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86E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Voto: 6 (sufficiente)</w:t>
            </w:r>
          </w:p>
        </w:tc>
      </w:tr>
      <w:tr w:rsidR="00186E0C" w:rsidRPr="00186E0C" w:rsidTr="0032475E">
        <w:trPr>
          <w:trHeight w:val="405"/>
        </w:trPr>
        <w:tc>
          <w:tcPr>
            <w:tcW w:w="3330" w:type="dxa"/>
            <w:vAlign w:val="center"/>
          </w:tcPr>
          <w:p w:rsidR="00186E0C" w:rsidRPr="00186E0C" w:rsidRDefault="00186E0C" w:rsidP="00186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86E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Livello 4</w:t>
            </w:r>
          </w:p>
        </w:tc>
        <w:tc>
          <w:tcPr>
            <w:tcW w:w="6448" w:type="dxa"/>
            <w:vAlign w:val="center"/>
          </w:tcPr>
          <w:p w:rsidR="00186E0C" w:rsidRPr="00186E0C" w:rsidRDefault="00186E0C" w:rsidP="00186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86E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Voto: da 7 a 8 (discreto o buono)</w:t>
            </w:r>
          </w:p>
        </w:tc>
      </w:tr>
      <w:tr w:rsidR="00186E0C" w:rsidRPr="00186E0C" w:rsidTr="0032475E">
        <w:trPr>
          <w:trHeight w:val="405"/>
        </w:trPr>
        <w:tc>
          <w:tcPr>
            <w:tcW w:w="3330" w:type="dxa"/>
            <w:vAlign w:val="center"/>
          </w:tcPr>
          <w:p w:rsidR="00186E0C" w:rsidRPr="00186E0C" w:rsidRDefault="00186E0C" w:rsidP="00186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86E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Livello 5</w:t>
            </w:r>
          </w:p>
        </w:tc>
        <w:tc>
          <w:tcPr>
            <w:tcW w:w="6448" w:type="dxa"/>
            <w:vAlign w:val="center"/>
          </w:tcPr>
          <w:p w:rsidR="00186E0C" w:rsidRPr="00186E0C" w:rsidRDefault="00186E0C" w:rsidP="00186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86E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Voto: da 9 a 10 (distinto o ottimo)</w:t>
            </w:r>
          </w:p>
        </w:tc>
      </w:tr>
    </w:tbl>
    <w:p w:rsidR="00530171" w:rsidRDefault="00530171" w:rsidP="00B70524"/>
    <w:p w:rsidR="00007395" w:rsidRDefault="00007395" w:rsidP="00B70524"/>
    <w:p w:rsidR="00007395" w:rsidRDefault="00007395" w:rsidP="00B70524"/>
    <w:p w:rsidR="00007395" w:rsidRDefault="00007395" w:rsidP="00B70524"/>
    <w:p w:rsidR="00007395" w:rsidRDefault="00007395" w:rsidP="00B70524"/>
    <w:p w:rsidR="00530171" w:rsidRDefault="00530171" w:rsidP="00B70524"/>
    <w:p w:rsidR="00186E0C" w:rsidRDefault="00B70524" w:rsidP="00186E0C">
      <w:pPr>
        <w:jc w:val="center"/>
      </w:pPr>
      <w:r w:rsidRPr="00186E0C">
        <w:rPr>
          <w:b/>
        </w:rPr>
        <w:t>FORMAT per il Consiglio di classe</w:t>
      </w:r>
    </w:p>
    <w:p w:rsidR="00B70524" w:rsidRDefault="00B70524" w:rsidP="00186E0C">
      <w:pPr>
        <w:jc w:val="center"/>
      </w:pPr>
    </w:p>
    <w:tbl>
      <w:tblPr>
        <w:tblStyle w:val="Grigliatabella"/>
        <w:tblW w:w="0" w:type="auto"/>
        <w:tblLook w:val="04A0"/>
      </w:tblPr>
      <w:tblGrid>
        <w:gridCol w:w="1668"/>
        <w:gridCol w:w="2661"/>
        <w:gridCol w:w="1806"/>
        <w:gridCol w:w="1884"/>
        <w:gridCol w:w="1835"/>
      </w:tblGrid>
      <w:tr w:rsidR="005669AE" w:rsidTr="005669AE">
        <w:tc>
          <w:tcPr>
            <w:tcW w:w="9854" w:type="dxa"/>
            <w:gridSpan w:val="5"/>
            <w:shd w:val="clear" w:color="auto" w:fill="FFFF00"/>
          </w:tcPr>
          <w:p w:rsidR="005669AE" w:rsidRPr="005669AE" w:rsidRDefault="005669AE" w:rsidP="005669AE">
            <w:pPr>
              <w:jc w:val="center"/>
              <w:rPr>
                <w:b/>
              </w:rPr>
            </w:pPr>
            <w:r w:rsidRPr="005669AE">
              <w:rPr>
                <w:b/>
              </w:rPr>
              <w:t>Attività didattica</w:t>
            </w:r>
          </w:p>
        </w:tc>
      </w:tr>
      <w:tr w:rsidR="005669AE" w:rsidTr="005669AE">
        <w:tc>
          <w:tcPr>
            <w:tcW w:w="1668" w:type="dxa"/>
            <w:vAlign w:val="center"/>
          </w:tcPr>
          <w:p w:rsidR="005669AE" w:rsidRPr="00186E0C" w:rsidRDefault="005669AE" w:rsidP="003247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  <w:lang w:eastAsia="it-IT"/>
              </w:rPr>
            </w:pPr>
            <w:r w:rsidRPr="00186E0C"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  <w:lang w:eastAsia="it-IT"/>
              </w:rPr>
              <w:t>Disciplina</w:t>
            </w:r>
          </w:p>
        </w:tc>
        <w:tc>
          <w:tcPr>
            <w:tcW w:w="2661" w:type="dxa"/>
            <w:vAlign w:val="center"/>
          </w:tcPr>
          <w:p w:rsidR="005669AE" w:rsidRPr="00186E0C" w:rsidRDefault="005669AE" w:rsidP="003247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  <w:lang w:eastAsia="it-IT"/>
              </w:rPr>
            </w:pPr>
            <w:r w:rsidRPr="00186E0C"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  <w:lang w:eastAsia="it-IT"/>
              </w:rPr>
              <w:t>Descrizione dell'attività</w:t>
            </w:r>
            <w:r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  <w:lang w:eastAsia="it-IT"/>
              </w:rPr>
              <w:t>/Contenuti</w:t>
            </w:r>
          </w:p>
        </w:tc>
        <w:tc>
          <w:tcPr>
            <w:tcW w:w="1806" w:type="dxa"/>
            <w:vAlign w:val="center"/>
          </w:tcPr>
          <w:p w:rsidR="005669AE" w:rsidRPr="00186E0C" w:rsidRDefault="005669AE" w:rsidP="003247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  <w:lang w:eastAsia="it-IT"/>
              </w:rPr>
            </w:pPr>
            <w:r w:rsidRPr="00186E0C"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  <w:lang w:eastAsia="it-IT"/>
              </w:rPr>
              <w:t>Durata</w:t>
            </w:r>
          </w:p>
        </w:tc>
        <w:tc>
          <w:tcPr>
            <w:tcW w:w="1884" w:type="dxa"/>
            <w:vAlign w:val="center"/>
          </w:tcPr>
          <w:p w:rsidR="005669AE" w:rsidRPr="00186E0C" w:rsidRDefault="005669AE" w:rsidP="003247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jc w:val="center"/>
              <w:rPr>
                <w:rFonts w:ascii="Verdana" w:eastAsia="Verdana" w:hAnsi="Verdana" w:cs="Verdana"/>
                <w:color w:val="000000"/>
                <w:sz w:val="18"/>
                <w:szCs w:val="18"/>
                <w:lang w:eastAsia="it-IT"/>
              </w:rPr>
            </w:pPr>
            <w:r w:rsidRPr="00186E0C"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  <w:lang w:eastAsia="it-IT"/>
              </w:rPr>
              <w:t>Metodologia</w:t>
            </w:r>
          </w:p>
        </w:tc>
        <w:tc>
          <w:tcPr>
            <w:tcW w:w="1835" w:type="dxa"/>
            <w:vAlign w:val="center"/>
          </w:tcPr>
          <w:p w:rsidR="005669AE" w:rsidRPr="00186E0C" w:rsidRDefault="005669AE" w:rsidP="003247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jc w:val="center"/>
              <w:rPr>
                <w:rFonts w:ascii="Inter" w:eastAsia="Inter" w:hAnsi="Inter" w:cs="Inter"/>
                <w:color w:val="000000"/>
                <w:sz w:val="20"/>
                <w:szCs w:val="20"/>
                <w:lang w:eastAsia="it-IT"/>
              </w:rPr>
            </w:pPr>
            <w:r w:rsidRPr="00186E0C">
              <w:rPr>
                <w:rFonts w:ascii="Verdana" w:eastAsia="Verdana" w:hAnsi="Verdana" w:cs="Verdana"/>
                <w:b/>
                <w:i/>
                <w:color w:val="000000"/>
                <w:sz w:val="18"/>
                <w:szCs w:val="18"/>
                <w:lang w:eastAsia="it-IT"/>
              </w:rPr>
              <w:t>Attività dello studente</w:t>
            </w:r>
          </w:p>
        </w:tc>
      </w:tr>
      <w:tr w:rsidR="005669AE" w:rsidTr="005669AE">
        <w:tc>
          <w:tcPr>
            <w:tcW w:w="1668" w:type="dxa"/>
          </w:tcPr>
          <w:p w:rsidR="005669AE" w:rsidRDefault="005669AE" w:rsidP="00B70524"/>
        </w:tc>
        <w:tc>
          <w:tcPr>
            <w:tcW w:w="2661" w:type="dxa"/>
          </w:tcPr>
          <w:p w:rsidR="005669AE" w:rsidRDefault="005669AE" w:rsidP="00B70524"/>
        </w:tc>
        <w:tc>
          <w:tcPr>
            <w:tcW w:w="1806" w:type="dxa"/>
          </w:tcPr>
          <w:p w:rsidR="005669AE" w:rsidRDefault="005669AE" w:rsidP="00B70524"/>
        </w:tc>
        <w:tc>
          <w:tcPr>
            <w:tcW w:w="1884" w:type="dxa"/>
          </w:tcPr>
          <w:p w:rsidR="005669AE" w:rsidRDefault="005669AE" w:rsidP="00B70524"/>
        </w:tc>
        <w:tc>
          <w:tcPr>
            <w:tcW w:w="1835" w:type="dxa"/>
          </w:tcPr>
          <w:p w:rsidR="005669AE" w:rsidRDefault="005669AE" w:rsidP="00B70524"/>
        </w:tc>
      </w:tr>
      <w:tr w:rsidR="005669AE" w:rsidTr="005669AE">
        <w:tc>
          <w:tcPr>
            <w:tcW w:w="1668" w:type="dxa"/>
          </w:tcPr>
          <w:p w:rsidR="005669AE" w:rsidRDefault="005669AE" w:rsidP="00B70524"/>
        </w:tc>
        <w:tc>
          <w:tcPr>
            <w:tcW w:w="2661" w:type="dxa"/>
          </w:tcPr>
          <w:p w:rsidR="005669AE" w:rsidRDefault="005669AE" w:rsidP="00B70524"/>
        </w:tc>
        <w:tc>
          <w:tcPr>
            <w:tcW w:w="1806" w:type="dxa"/>
          </w:tcPr>
          <w:p w:rsidR="005669AE" w:rsidRDefault="005669AE" w:rsidP="00B70524"/>
        </w:tc>
        <w:tc>
          <w:tcPr>
            <w:tcW w:w="1884" w:type="dxa"/>
          </w:tcPr>
          <w:p w:rsidR="005669AE" w:rsidRDefault="005669AE" w:rsidP="00B70524"/>
        </w:tc>
        <w:tc>
          <w:tcPr>
            <w:tcW w:w="1835" w:type="dxa"/>
          </w:tcPr>
          <w:p w:rsidR="005669AE" w:rsidRDefault="005669AE" w:rsidP="00B70524"/>
        </w:tc>
      </w:tr>
      <w:tr w:rsidR="005669AE" w:rsidTr="005669AE">
        <w:tc>
          <w:tcPr>
            <w:tcW w:w="1668" w:type="dxa"/>
          </w:tcPr>
          <w:p w:rsidR="005669AE" w:rsidRDefault="005669AE" w:rsidP="00B70524"/>
        </w:tc>
        <w:tc>
          <w:tcPr>
            <w:tcW w:w="2661" w:type="dxa"/>
          </w:tcPr>
          <w:p w:rsidR="005669AE" w:rsidRDefault="005669AE" w:rsidP="00B70524"/>
        </w:tc>
        <w:tc>
          <w:tcPr>
            <w:tcW w:w="1806" w:type="dxa"/>
          </w:tcPr>
          <w:p w:rsidR="005669AE" w:rsidRDefault="005669AE" w:rsidP="00B70524"/>
        </w:tc>
        <w:tc>
          <w:tcPr>
            <w:tcW w:w="1884" w:type="dxa"/>
          </w:tcPr>
          <w:p w:rsidR="005669AE" w:rsidRDefault="005669AE" w:rsidP="00B70524"/>
        </w:tc>
        <w:tc>
          <w:tcPr>
            <w:tcW w:w="1835" w:type="dxa"/>
          </w:tcPr>
          <w:p w:rsidR="005669AE" w:rsidRDefault="005669AE" w:rsidP="00B70524"/>
        </w:tc>
      </w:tr>
      <w:tr w:rsidR="005669AE" w:rsidTr="005669AE">
        <w:tc>
          <w:tcPr>
            <w:tcW w:w="1668" w:type="dxa"/>
          </w:tcPr>
          <w:p w:rsidR="005669AE" w:rsidRDefault="005669AE" w:rsidP="00B70524"/>
        </w:tc>
        <w:tc>
          <w:tcPr>
            <w:tcW w:w="2661" w:type="dxa"/>
          </w:tcPr>
          <w:p w:rsidR="005669AE" w:rsidRDefault="005669AE" w:rsidP="00B70524"/>
        </w:tc>
        <w:tc>
          <w:tcPr>
            <w:tcW w:w="1806" w:type="dxa"/>
          </w:tcPr>
          <w:p w:rsidR="005669AE" w:rsidRDefault="005669AE" w:rsidP="00B70524"/>
        </w:tc>
        <w:tc>
          <w:tcPr>
            <w:tcW w:w="1884" w:type="dxa"/>
          </w:tcPr>
          <w:p w:rsidR="005669AE" w:rsidRDefault="005669AE" w:rsidP="00B70524"/>
        </w:tc>
        <w:tc>
          <w:tcPr>
            <w:tcW w:w="1835" w:type="dxa"/>
          </w:tcPr>
          <w:p w:rsidR="005669AE" w:rsidRDefault="005669AE" w:rsidP="00B70524"/>
        </w:tc>
      </w:tr>
      <w:tr w:rsidR="005669AE" w:rsidTr="005669AE">
        <w:tc>
          <w:tcPr>
            <w:tcW w:w="1668" w:type="dxa"/>
          </w:tcPr>
          <w:p w:rsidR="005669AE" w:rsidRDefault="005669AE" w:rsidP="00B70524"/>
        </w:tc>
        <w:tc>
          <w:tcPr>
            <w:tcW w:w="2661" w:type="dxa"/>
          </w:tcPr>
          <w:p w:rsidR="005669AE" w:rsidRDefault="005669AE" w:rsidP="00B70524"/>
        </w:tc>
        <w:tc>
          <w:tcPr>
            <w:tcW w:w="1806" w:type="dxa"/>
          </w:tcPr>
          <w:p w:rsidR="005669AE" w:rsidRDefault="005669AE" w:rsidP="00B70524"/>
        </w:tc>
        <w:tc>
          <w:tcPr>
            <w:tcW w:w="1884" w:type="dxa"/>
          </w:tcPr>
          <w:p w:rsidR="005669AE" w:rsidRDefault="005669AE" w:rsidP="00B70524"/>
        </w:tc>
        <w:tc>
          <w:tcPr>
            <w:tcW w:w="1835" w:type="dxa"/>
          </w:tcPr>
          <w:p w:rsidR="005669AE" w:rsidRDefault="005669AE" w:rsidP="00B70524"/>
        </w:tc>
      </w:tr>
    </w:tbl>
    <w:p w:rsidR="00B70524" w:rsidRPr="00B70524" w:rsidRDefault="00B70524" w:rsidP="00B70524"/>
    <w:sectPr w:rsidR="00B70524" w:rsidRPr="00B70524" w:rsidSect="003628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te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A14D8"/>
    <w:multiLevelType w:val="multilevel"/>
    <w:tmpl w:val="0410001D"/>
    <w:styleLink w:val="Sti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4956F60"/>
    <w:multiLevelType w:val="hybridMultilevel"/>
    <w:tmpl w:val="7242E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AF49C4"/>
    <w:multiLevelType w:val="multilevel"/>
    <w:tmpl w:val="0410001D"/>
    <w:styleLink w:val="Stile1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sz w:val="3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283"/>
  <w:characterSpacingControl w:val="doNotCompress"/>
  <w:compat/>
  <w:rsids>
    <w:rsidRoot w:val="005B23AA"/>
    <w:rsid w:val="00007395"/>
    <w:rsid w:val="000C60F1"/>
    <w:rsid w:val="00122A4E"/>
    <w:rsid w:val="00186E0C"/>
    <w:rsid w:val="001D5905"/>
    <w:rsid w:val="00220F8C"/>
    <w:rsid w:val="002228B7"/>
    <w:rsid w:val="00251671"/>
    <w:rsid w:val="00273DC3"/>
    <w:rsid w:val="00302613"/>
    <w:rsid w:val="003628D9"/>
    <w:rsid w:val="00530171"/>
    <w:rsid w:val="005302CC"/>
    <w:rsid w:val="005669AE"/>
    <w:rsid w:val="00573BDB"/>
    <w:rsid w:val="005B23AA"/>
    <w:rsid w:val="00665032"/>
    <w:rsid w:val="00675A91"/>
    <w:rsid w:val="006771AC"/>
    <w:rsid w:val="0071392E"/>
    <w:rsid w:val="00752DB2"/>
    <w:rsid w:val="007D7A6E"/>
    <w:rsid w:val="00823168"/>
    <w:rsid w:val="008F037D"/>
    <w:rsid w:val="00966455"/>
    <w:rsid w:val="00A71758"/>
    <w:rsid w:val="00AF3CAA"/>
    <w:rsid w:val="00B60251"/>
    <w:rsid w:val="00B70524"/>
    <w:rsid w:val="00C32663"/>
    <w:rsid w:val="00DF434B"/>
    <w:rsid w:val="00F80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28D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Stile1">
    <w:name w:val="Stile1"/>
    <w:rsid w:val="00752DB2"/>
    <w:pPr>
      <w:numPr>
        <w:numId w:val="1"/>
      </w:numPr>
    </w:pPr>
  </w:style>
  <w:style w:type="numbering" w:customStyle="1" w:styleId="Stile2">
    <w:name w:val="Stile2"/>
    <w:rsid w:val="007D7A6E"/>
    <w:pPr>
      <w:numPr>
        <w:numId w:val="2"/>
      </w:numPr>
    </w:pPr>
  </w:style>
  <w:style w:type="table" w:styleId="Grigliatabella">
    <w:name w:val="Table Grid"/>
    <w:basedOn w:val="Tabellanormale"/>
    <w:uiPriority w:val="59"/>
    <w:rsid w:val="0082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228B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3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39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Stile1">
    <w:name w:val="Stile1"/>
    <w:rsid w:val="00752DB2"/>
    <w:pPr>
      <w:numPr>
        <w:numId w:val="1"/>
      </w:numPr>
    </w:pPr>
  </w:style>
  <w:style w:type="numbering" w:customStyle="1" w:styleId="Stile2">
    <w:name w:val="Stile2"/>
    <w:rsid w:val="007D7A6E"/>
    <w:pPr>
      <w:numPr>
        <w:numId w:val="2"/>
      </w:numPr>
    </w:pPr>
  </w:style>
  <w:style w:type="table" w:styleId="Grigliatabella">
    <w:name w:val="Table Grid"/>
    <w:basedOn w:val="Tabellanormale"/>
    <w:uiPriority w:val="59"/>
    <w:rsid w:val="0082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228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0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2792</Words>
  <Characters>15917</Characters>
  <Application>Microsoft Office Word</Application>
  <DocSecurity>0</DocSecurity>
  <Lines>132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RFI</Company>
  <LinksUpToDate>false</LinksUpToDate>
  <CharactersWithSpaces>18672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Paola</cp:lastModifiedBy>
  <cp:revision>5</cp:revision>
  <dcterms:created xsi:type="dcterms:W3CDTF">2020-10-28T08:16:00Z</dcterms:created>
  <dcterms:modified xsi:type="dcterms:W3CDTF">2020-10-29T15:48:00Z</dcterms:modified>
</cp:coreProperties>
</file>