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FF" w:rsidRDefault="004C34FF" w:rsidP="003A2F05">
      <w:pPr>
        <w:spacing w:after="0" w:line="259" w:lineRule="auto"/>
        <w:jc w:val="center"/>
        <w:rPr>
          <w:rFonts w:eastAsia="Calibri"/>
          <w:sz w:val="36"/>
          <w:szCs w:val="36"/>
          <w:lang w:eastAsia="en-US" w:bidi="ar-SA"/>
        </w:rPr>
      </w:pPr>
      <w:r w:rsidRPr="004C34FF">
        <w:rPr>
          <w:rFonts w:eastAsia="Calibri"/>
          <w:sz w:val="36"/>
          <w:szCs w:val="36"/>
          <w:lang w:eastAsia="en-US" w:bidi="ar-SA"/>
        </w:rPr>
        <w:t>COMMISSIONE_________________________________</w:t>
      </w:r>
    </w:p>
    <w:p w:rsidR="003A2F05" w:rsidRPr="004C34FF" w:rsidRDefault="003A2F05" w:rsidP="003A2F05">
      <w:pPr>
        <w:spacing w:after="0" w:line="259" w:lineRule="auto"/>
        <w:jc w:val="center"/>
        <w:rPr>
          <w:rFonts w:eastAsia="Calibri"/>
          <w:sz w:val="16"/>
          <w:szCs w:val="16"/>
          <w:lang w:eastAsia="en-US" w:bidi="ar-SA"/>
        </w:rPr>
      </w:pPr>
    </w:p>
    <w:p w:rsidR="003A2F05" w:rsidRDefault="003A2F05" w:rsidP="004C34FF">
      <w:pPr>
        <w:spacing w:after="0"/>
        <w:jc w:val="center"/>
        <w:rPr>
          <w:sz w:val="36"/>
          <w:szCs w:val="36"/>
          <w:lang w:bidi="ar-SA"/>
        </w:rPr>
      </w:pPr>
      <w:r>
        <w:rPr>
          <w:sz w:val="36"/>
          <w:szCs w:val="36"/>
          <w:lang w:bidi="ar-SA"/>
        </w:rPr>
        <w:t>G</w:t>
      </w:r>
      <w:r w:rsidRPr="004C34FF">
        <w:rPr>
          <w:sz w:val="36"/>
          <w:szCs w:val="36"/>
          <w:lang w:bidi="ar-SA"/>
        </w:rPr>
        <w:t xml:space="preserve">riglia di valutazione </w:t>
      </w:r>
      <w:r>
        <w:rPr>
          <w:sz w:val="36"/>
          <w:szCs w:val="36"/>
          <w:lang w:bidi="ar-SA"/>
        </w:rPr>
        <w:t>S</w:t>
      </w:r>
      <w:r w:rsidRPr="004C34FF">
        <w:rPr>
          <w:sz w:val="36"/>
          <w:szCs w:val="36"/>
          <w:lang w:bidi="ar-SA"/>
        </w:rPr>
        <w:t xml:space="preserve">econda </w:t>
      </w:r>
      <w:r>
        <w:rPr>
          <w:sz w:val="36"/>
          <w:szCs w:val="36"/>
          <w:lang w:bidi="ar-SA"/>
        </w:rPr>
        <w:t>P</w:t>
      </w:r>
      <w:r w:rsidRPr="004C34FF">
        <w:rPr>
          <w:sz w:val="36"/>
          <w:szCs w:val="36"/>
          <w:lang w:bidi="ar-SA"/>
        </w:rPr>
        <w:t xml:space="preserve">rova </w:t>
      </w:r>
      <w:bookmarkStart w:id="0" w:name="_GoBack"/>
      <w:bookmarkEnd w:id="0"/>
    </w:p>
    <w:p w:rsidR="004C34FF" w:rsidRDefault="003A2F05" w:rsidP="004C34FF">
      <w:pPr>
        <w:spacing w:after="0"/>
        <w:jc w:val="center"/>
        <w:rPr>
          <w:sz w:val="36"/>
          <w:szCs w:val="36"/>
          <w:lang w:bidi="ar-SA"/>
        </w:rPr>
      </w:pPr>
      <w:r>
        <w:rPr>
          <w:sz w:val="36"/>
          <w:szCs w:val="36"/>
          <w:lang w:bidi="ar-SA"/>
        </w:rPr>
        <w:t>I</w:t>
      </w:r>
      <w:r w:rsidRPr="004C34FF">
        <w:rPr>
          <w:sz w:val="36"/>
          <w:szCs w:val="36"/>
          <w:lang w:bidi="ar-SA"/>
        </w:rPr>
        <w:t xml:space="preserve">nformatica e </w:t>
      </w:r>
      <w:r>
        <w:rPr>
          <w:sz w:val="36"/>
          <w:szCs w:val="36"/>
          <w:lang w:bidi="ar-SA"/>
        </w:rPr>
        <w:t>T</w:t>
      </w:r>
      <w:r w:rsidRPr="004C34FF">
        <w:rPr>
          <w:sz w:val="36"/>
          <w:szCs w:val="36"/>
          <w:lang w:bidi="ar-SA"/>
        </w:rPr>
        <w:t>elecomunicazioni</w:t>
      </w:r>
    </w:p>
    <w:p w:rsidR="003A2F05" w:rsidRPr="004C34FF" w:rsidRDefault="003A2F05" w:rsidP="004C34FF">
      <w:pPr>
        <w:spacing w:after="0"/>
        <w:jc w:val="center"/>
        <w:rPr>
          <w:sz w:val="16"/>
          <w:szCs w:val="16"/>
          <w:lang w:bidi="ar-SA"/>
        </w:rPr>
      </w:pPr>
    </w:p>
    <w:p w:rsidR="004C34FF" w:rsidRPr="004C34FF" w:rsidRDefault="004C34FF" w:rsidP="004C34FF">
      <w:pPr>
        <w:spacing w:after="0"/>
        <w:jc w:val="left"/>
        <w:rPr>
          <w:sz w:val="28"/>
          <w:lang w:bidi="ar-SA"/>
        </w:rPr>
      </w:pPr>
      <w:r w:rsidRPr="004C34FF">
        <w:rPr>
          <w:sz w:val="28"/>
          <w:lang w:bidi="ar-SA"/>
        </w:rPr>
        <w:t xml:space="preserve">Alunno …………….                        Anno …..                         Classe V sez… </w:t>
      </w:r>
    </w:p>
    <w:tbl>
      <w:tblPr>
        <w:tblW w:w="1048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510"/>
        <w:gridCol w:w="851"/>
      </w:tblGrid>
      <w:tr w:rsidR="008B2356" w:rsidRPr="00E736FF" w:rsidTr="003A2F05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B2356" w:rsidRPr="00633D7F" w:rsidRDefault="008B2356" w:rsidP="00DE627A">
            <w:pPr>
              <w:spacing w:before="120"/>
              <w:jc w:val="center"/>
              <w:rPr>
                <w:b/>
                <w:caps/>
              </w:rPr>
            </w:pPr>
            <w:r w:rsidRPr="00633D7F">
              <w:rPr>
                <w:b/>
                <w:caps/>
                <w:szCs w:val="22"/>
              </w:rPr>
              <w:t>Indicatori</w:t>
            </w:r>
          </w:p>
        </w:tc>
        <w:tc>
          <w:tcPr>
            <w:tcW w:w="6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B2356" w:rsidRPr="00633D7F" w:rsidRDefault="008B2356" w:rsidP="00DE627A">
            <w:pPr>
              <w:spacing w:before="120"/>
              <w:jc w:val="center"/>
              <w:rPr>
                <w:b/>
                <w:caps/>
              </w:rPr>
            </w:pPr>
            <w:r w:rsidRPr="00633D7F">
              <w:rPr>
                <w:b/>
                <w:caps/>
                <w:szCs w:val="22"/>
              </w:rPr>
              <w:t>Descrittori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2356" w:rsidRPr="00633D7F" w:rsidRDefault="008B2356" w:rsidP="00DE627A">
            <w:pPr>
              <w:spacing w:before="120"/>
              <w:jc w:val="center"/>
              <w:rPr>
                <w:b/>
                <w:caps/>
              </w:rPr>
            </w:pPr>
            <w:r w:rsidRPr="00633D7F">
              <w:rPr>
                <w:b/>
                <w:caps/>
                <w:szCs w:val="22"/>
              </w:rPr>
              <w:t>Punti</w:t>
            </w:r>
          </w:p>
        </w:tc>
      </w:tr>
      <w:tr w:rsidR="008B2356" w:rsidRPr="00D71DD0" w:rsidTr="003A2F05">
        <w:tc>
          <w:tcPr>
            <w:tcW w:w="311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  <w:r w:rsidRPr="00AE7400">
              <w:rPr>
                <w:smallCaps/>
                <w:szCs w:val="22"/>
              </w:rPr>
              <w:t xml:space="preserve">Padronanza delle </w:t>
            </w:r>
            <w:r w:rsidRPr="00034E4A">
              <w:rPr>
                <w:b/>
                <w:smallCaps/>
                <w:szCs w:val="22"/>
                <w:u w:val="single"/>
              </w:rPr>
              <w:t>Conoscenze</w:t>
            </w:r>
            <w:r w:rsidRPr="00AE7400">
              <w:rPr>
                <w:smallCaps/>
                <w:szCs w:val="22"/>
              </w:rPr>
              <w:t xml:space="preserve"> disciplinari</w:t>
            </w:r>
          </w:p>
        </w:tc>
        <w:tc>
          <w:tcPr>
            <w:tcW w:w="6510" w:type="dxa"/>
            <w:tcBorders>
              <w:top w:val="single" w:sz="12" w:space="0" w:color="auto"/>
            </w:tcBorders>
            <w:vAlign w:val="center"/>
          </w:tcPr>
          <w:p w:rsidR="008B2356" w:rsidRPr="00B80748" w:rsidRDefault="008B2356" w:rsidP="003A2F05">
            <w:pPr>
              <w:spacing w:after="0"/>
              <w:jc w:val="center"/>
              <w:rPr>
                <w:sz w:val="20"/>
              </w:rPr>
            </w:pPr>
            <w:r w:rsidRPr="00B80748">
              <w:rPr>
                <w:sz w:val="20"/>
              </w:rPr>
              <w:t>Non possiede conoscenze dei contenuti disciplinari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1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B80748" w:rsidRDefault="008B2356" w:rsidP="003A2F05">
            <w:pPr>
              <w:spacing w:after="0"/>
              <w:jc w:val="center"/>
              <w:rPr>
                <w:sz w:val="20"/>
              </w:rPr>
            </w:pPr>
            <w:r w:rsidRPr="00B80748">
              <w:rPr>
                <w:sz w:val="20"/>
              </w:rPr>
              <w:t>Ha conoscenze parziali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2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B80748" w:rsidRDefault="008B2356" w:rsidP="003A2F05">
            <w:pPr>
              <w:spacing w:after="0"/>
              <w:jc w:val="center"/>
              <w:rPr>
                <w:sz w:val="20"/>
              </w:rPr>
            </w:pPr>
            <w:r w:rsidRPr="00B80748">
              <w:rPr>
                <w:sz w:val="20"/>
              </w:rPr>
              <w:t>Ha conoscenze corrette nei contenuti essenziali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3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tcBorders>
              <w:bottom w:val="single" w:sz="12" w:space="0" w:color="auto"/>
            </w:tcBorders>
            <w:vAlign w:val="center"/>
          </w:tcPr>
          <w:p w:rsidR="008B2356" w:rsidRPr="00B80748" w:rsidRDefault="008B2356" w:rsidP="003A2F05">
            <w:pPr>
              <w:spacing w:after="0"/>
              <w:jc w:val="center"/>
              <w:rPr>
                <w:sz w:val="20"/>
              </w:rPr>
            </w:pPr>
            <w:r w:rsidRPr="00B80748">
              <w:rPr>
                <w:sz w:val="20"/>
              </w:rPr>
              <w:t>Possiede conoscenze essenzialmente complete e corrette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4</w:t>
            </w:r>
          </w:p>
        </w:tc>
      </w:tr>
      <w:tr w:rsidR="008B2356" w:rsidRPr="00D71DD0" w:rsidTr="003A2F05">
        <w:trPr>
          <w:trHeight w:val="987"/>
        </w:trPr>
        <w:tc>
          <w:tcPr>
            <w:tcW w:w="311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  <w:szCs w:val="22"/>
              </w:rPr>
            </w:pPr>
            <w:r w:rsidRPr="00AE7400">
              <w:rPr>
                <w:smallCaps/>
                <w:szCs w:val="22"/>
              </w:rPr>
              <w:t>Padronanza delle competenze tecnico-professionali specifiche di indirizzo rispetto agli obiettivi della prova, con particolare riferimento all’</w:t>
            </w:r>
            <w:r w:rsidRPr="00034E4A">
              <w:rPr>
                <w:b/>
                <w:smallCaps/>
                <w:szCs w:val="22"/>
                <w:u w:val="single"/>
              </w:rPr>
              <w:t>analisi</w:t>
            </w:r>
            <w:r w:rsidRPr="00AE7400">
              <w:rPr>
                <w:smallCaps/>
                <w:szCs w:val="22"/>
              </w:rPr>
              <w:t xml:space="preserve"> e </w:t>
            </w:r>
            <w:r w:rsidRPr="00034E4A">
              <w:rPr>
                <w:b/>
                <w:smallCaps/>
                <w:szCs w:val="22"/>
                <w:u w:val="single"/>
              </w:rPr>
              <w:t>comprensione</w:t>
            </w:r>
            <w:r w:rsidRPr="00AE7400">
              <w:rPr>
                <w:smallCaps/>
                <w:szCs w:val="22"/>
              </w:rPr>
              <w:t xml:space="preserve"> dei casi e/o delle situazioni problematiche proposte e alle </w:t>
            </w:r>
            <w:r w:rsidRPr="00034E4A">
              <w:rPr>
                <w:b/>
                <w:smallCaps/>
                <w:szCs w:val="22"/>
                <w:u w:val="single"/>
              </w:rPr>
              <w:t>metodologie</w:t>
            </w:r>
            <w:r w:rsidRPr="00AE7400">
              <w:rPr>
                <w:smallCaps/>
                <w:szCs w:val="22"/>
              </w:rPr>
              <w:t>/</w:t>
            </w:r>
            <w:r w:rsidRPr="00034E4A">
              <w:rPr>
                <w:b/>
                <w:smallCaps/>
                <w:szCs w:val="22"/>
                <w:u w:val="single"/>
              </w:rPr>
              <w:t>scelte effettuate</w:t>
            </w:r>
            <w:r w:rsidRPr="00AE7400">
              <w:rPr>
                <w:smallCaps/>
                <w:szCs w:val="22"/>
              </w:rPr>
              <w:t>/</w:t>
            </w:r>
            <w:r w:rsidRPr="00034E4A">
              <w:rPr>
                <w:b/>
                <w:smallCaps/>
                <w:szCs w:val="22"/>
                <w:u w:val="single"/>
              </w:rPr>
              <w:t>procedimenti</w:t>
            </w:r>
            <w:r w:rsidRPr="00AE7400">
              <w:rPr>
                <w:smallCaps/>
                <w:szCs w:val="22"/>
              </w:rPr>
              <w:t xml:space="preserve"> utilizzati nella loro risoluzione</w:t>
            </w:r>
          </w:p>
        </w:tc>
        <w:tc>
          <w:tcPr>
            <w:tcW w:w="6510" w:type="dxa"/>
            <w:tcBorders>
              <w:top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>Non comprende la problematica proposta. Non individua assolutamente i dati</w:t>
            </w:r>
            <w:r>
              <w:rPr>
                <w:sz w:val="20"/>
              </w:rPr>
              <w:t xml:space="preserve"> Non è in grado di effettuare analisi</w:t>
            </w:r>
            <w:r w:rsidRPr="00AE7400">
              <w:rPr>
                <w:sz w:val="20"/>
              </w:rPr>
              <w:t>.</w:t>
            </w:r>
            <w:r>
              <w:rPr>
                <w:sz w:val="20"/>
              </w:rPr>
              <w:t xml:space="preserve"> Non conosce procedimenti e metodologie. Non è capace di effettuare scelte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1</w:t>
            </w:r>
          </w:p>
        </w:tc>
      </w:tr>
      <w:tr w:rsidR="008B2356" w:rsidRPr="00D71DD0" w:rsidTr="003A2F05">
        <w:trPr>
          <w:trHeight w:val="823"/>
        </w:trPr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>La comprensione è insicura. Individua i parzialmente i dati. Produce analisi</w:t>
            </w:r>
            <w:r>
              <w:rPr>
                <w:sz w:val="20"/>
              </w:rPr>
              <w:t>, utilizza procedimenti e metodologie e/o opera scelte non sempre adeguati.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2 - 3</w:t>
            </w:r>
          </w:p>
        </w:tc>
      </w:tr>
      <w:tr w:rsidR="008B2356" w:rsidRPr="00D71DD0" w:rsidTr="003A2F05">
        <w:trPr>
          <w:trHeight w:val="964"/>
        </w:trPr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>La comprensione è complessivamente corretta. Individua i dati essenziali. Produce analisi</w:t>
            </w:r>
            <w:r>
              <w:rPr>
                <w:sz w:val="20"/>
              </w:rPr>
              <w:t>,</w:t>
            </w:r>
            <w:r w:rsidR="00022351">
              <w:rPr>
                <w:sz w:val="20"/>
              </w:rPr>
              <w:t xml:space="preserve"> </w:t>
            </w:r>
            <w:r>
              <w:rPr>
                <w:sz w:val="20"/>
              </w:rPr>
              <w:t>utilizza procedimenti e metodologie e/o opera scelte in maniera adeguata.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4 - 5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tcBorders>
              <w:bottom w:val="single" w:sz="12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>Comprende la problematica proposta. Individua i dati e gli aspetti del problema in modo acuto</w:t>
            </w:r>
            <w:r>
              <w:rPr>
                <w:sz w:val="20"/>
              </w:rPr>
              <w:t>, effettuando analisi ed utilizzando procedimenti e metodologie in maniera efficace e pertinente. Opera scelte</w:t>
            </w:r>
            <w:r w:rsidR="00022351">
              <w:rPr>
                <w:sz w:val="20"/>
              </w:rPr>
              <w:t xml:space="preserve"> </w:t>
            </w:r>
            <w:r>
              <w:rPr>
                <w:sz w:val="20"/>
              </w:rPr>
              <w:t>efficienti e</w:t>
            </w:r>
            <w:r w:rsidRPr="00AE7400">
              <w:rPr>
                <w:sz w:val="20"/>
              </w:rPr>
              <w:t xml:space="preserve"> precise.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Cs w:val="22"/>
              </w:rPr>
            </w:pPr>
            <w:r w:rsidRPr="00AE7400">
              <w:rPr>
                <w:szCs w:val="22"/>
              </w:rPr>
              <w:t>6</w:t>
            </w:r>
          </w:p>
        </w:tc>
      </w:tr>
      <w:tr w:rsidR="008B2356" w:rsidRPr="00D71DD0" w:rsidTr="003A2F05">
        <w:tc>
          <w:tcPr>
            <w:tcW w:w="3119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  <w:r w:rsidRPr="00034E4A">
              <w:rPr>
                <w:b/>
                <w:smallCaps/>
                <w:szCs w:val="22"/>
                <w:u w:val="single"/>
              </w:rPr>
              <w:t>Completezza</w:t>
            </w:r>
            <w:r w:rsidRPr="00AE7400">
              <w:rPr>
                <w:smallCaps/>
                <w:szCs w:val="22"/>
              </w:rPr>
              <w:t xml:space="preserve"> nello svolgimento della traccia, </w:t>
            </w:r>
            <w:r w:rsidRPr="00034E4A">
              <w:rPr>
                <w:b/>
                <w:smallCaps/>
                <w:szCs w:val="22"/>
                <w:u w:val="single"/>
              </w:rPr>
              <w:t>coerenza</w:t>
            </w:r>
            <w:r w:rsidRPr="00AE7400">
              <w:rPr>
                <w:smallCaps/>
                <w:szCs w:val="22"/>
              </w:rPr>
              <w:t>/</w:t>
            </w:r>
            <w:r w:rsidRPr="00034E4A">
              <w:rPr>
                <w:b/>
                <w:smallCaps/>
                <w:szCs w:val="22"/>
                <w:u w:val="single"/>
              </w:rPr>
              <w:t>correttezza</w:t>
            </w:r>
            <w:r w:rsidRPr="00AE7400">
              <w:rPr>
                <w:smallCaps/>
                <w:szCs w:val="22"/>
              </w:rPr>
              <w:t xml:space="preserve"> dei risultati e degli elaborati tecnici e/o tecnico grafici prodotti.</w:t>
            </w:r>
          </w:p>
        </w:tc>
        <w:tc>
          <w:tcPr>
            <w:tcW w:w="6510" w:type="dxa"/>
            <w:tcBorders>
              <w:top w:val="single" w:sz="12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>Non sa produrre un testo informativo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1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  <w:r w:rsidRPr="00AE7400">
              <w:rPr>
                <w:sz w:val="20"/>
              </w:rPr>
              <w:t xml:space="preserve">l testo è parzialmente valido e coerente dal punto di vista informativo, </w:t>
            </w:r>
            <w:r>
              <w:rPr>
                <w:sz w:val="20"/>
              </w:rPr>
              <w:t xml:space="preserve">è evidentemente parziale nella trattazione, </w:t>
            </w:r>
            <w:r w:rsidRPr="00AE7400">
              <w:rPr>
                <w:sz w:val="20"/>
              </w:rPr>
              <w:t xml:space="preserve">presenta errori dell’esecuzione. 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Cs w:val="22"/>
              </w:rPr>
            </w:pPr>
            <w:r w:rsidRPr="00AE7400">
              <w:rPr>
                <w:szCs w:val="22"/>
              </w:rPr>
              <w:t>2 - 3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  <w:r w:rsidRPr="00AE7400">
              <w:rPr>
                <w:sz w:val="20"/>
              </w:rPr>
              <w:t>l testo è fondamentalmente valido e coerente dal punto di vista informativo con alcuni errori dell’esecuzione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Cs w:val="22"/>
              </w:rPr>
            </w:pPr>
            <w:r w:rsidRPr="00AE7400">
              <w:rPr>
                <w:szCs w:val="22"/>
              </w:rPr>
              <w:t>4 - 5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</w:p>
        </w:tc>
        <w:tc>
          <w:tcPr>
            <w:tcW w:w="6510" w:type="dxa"/>
            <w:tcBorders>
              <w:bottom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>Il testo è completo, coerente, corretto nell’esecuzione e ben strutturato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6</w:t>
            </w:r>
          </w:p>
        </w:tc>
      </w:tr>
      <w:tr w:rsidR="008B2356" w:rsidRPr="00D71DD0" w:rsidTr="003A2F05">
        <w:tc>
          <w:tcPr>
            <w:tcW w:w="311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mallCaps/>
              </w:rPr>
            </w:pPr>
            <w:r w:rsidRPr="00AE7400">
              <w:rPr>
                <w:smallCaps/>
                <w:szCs w:val="22"/>
              </w:rPr>
              <w:t xml:space="preserve">Capacità di </w:t>
            </w:r>
            <w:r w:rsidRPr="004B7BDB">
              <w:rPr>
                <w:b/>
                <w:smallCaps/>
                <w:szCs w:val="22"/>
                <w:u w:val="single"/>
              </w:rPr>
              <w:t>argomentare</w:t>
            </w:r>
            <w:r w:rsidRPr="00AE7400">
              <w:rPr>
                <w:smallCaps/>
                <w:szCs w:val="22"/>
              </w:rPr>
              <w:t xml:space="preserve">, di </w:t>
            </w:r>
            <w:r w:rsidRPr="004B7BDB">
              <w:rPr>
                <w:b/>
                <w:smallCaps/>
                <w:szCs w:val="22"/>
                <w:u w:val="single"/>
              </w:rPr>
              <w:t>collegare</w:t>
            </w:r>
            <w:r w:rsidRPr="00AE7400">
              <w:rPr>
                <w:smallCaps/>
                <w:szCs w:val="22"/>
              </w:rPr>
              <w:t xml:space="preserve"> e di </w:t>
            </w:r>
            <w:r w:rsidRPr="004B7BDB">
              <w:rPr>
                <w:b/>
                <w:smallCaps/>
                <w:szCs w:val="22"/>
                <w:u w:val="single"/>
              </w:rPr>
              <w:t>sintetizzare</w:t>
            </w:r>
            <w:r w:rsidRPr="00AE7400">
              <w:rPr>
                <w:smallCaps/>
                <w:szCs w:val="22"/>
              </w:rPr>
              <w:t xml:space="preserve"> le informazioni in modo chiaro ed esauriente, utilizzando con pertinenza i diversi </w:t>
            </w:r>
            <w:r w:rsidRPr="004B7BDB">
              <w:rPr>
                <w:b/>
                <w:smallCaps/>
                <w:szCs w:val="22"/>
                <w:u w:val="single"/>
              </w:rPr>
              <w:t>linguaggi tecnici</w:t>
            </w:r>
            <w:r w:rsidRPr="00AE7400">
              <w:rPr>
                <w:smallCaps/>
                <w:szCs w:val="22"/>
              </w:rPr>
              <w:t xml:space="preserve"> specifici.</w:t>
            </w:r>
          </w:p>
        </w:tc>
        <w:tc>
          <w:tcPr>
            <w:tcW w:w="6510" w:type="dxa"/>
            <w:tcBorders>
              <w:top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 xml:space="preserve">Non è capace di </w:t>
            </w:r>
            <w:r>
              <w:rPr>
                <w:sz w:val="20"/>
              </w:rPr>
              <w:t xml:space="preserve">argomentare, di collegare di effettuare </w:t>
            </w:r>
            <w:r w:rsidRPr="00AE7400">
              <w:rPr>
                <w:sz w:val="20"/>
              </w:rPr>
              <w:t>sintesi / valutazione. Non possiede conoscenze del linguaggio tecnico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1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633D7F" w:rsidRDefault="008B2356" w:rsidP="003A2F05">
            <w:pPr>
              <w:spacing w:after="0"/>
              <w:jc w:val="center"/>
              <w:rPr>
                <w:b/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Argomenta, effettua collegamenti, p</w:t>
            </w:r>
            <w:r w:rsidRPr="00AE7400">
              <w:rPr>
                <w:sz w:val="20"/>
              </w:rPr>
              <w:t>roduce sintesi in maniera non sempre adeguata. Ha conoscenze parziali della Microlingua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2</w:t>
            </w:r>
          </w:p>
        </w:tc>
      </w:tr>
      <w:tr w:rsidR="008B2356" w:rsidRPr="00D71DD0" w:rsidTr="003A2F05"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633D7F" w:rsidRDefault="008B2356" w:rsidP="003A2F05">
            <w:pPr>
              <w:spacing w:after="0"/>
              <w:jc w:val="center"/>
              <w:rPr>
                <w:b/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Argomenta, effettua collegamenti, p</w:t>
            </w:r>
            <w:r w:rsidRPr="00AE7400">
              <w:rPr>
                <w:sz w:val="20"/>
              </w:rPr>
              <w:t>roduce sintesi in maniera adeguata Ha conoscenze corrette della Microlingua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3</w:t>
            </w:r>
          </w:p>
        </w:tc>
      </w:tr>
      <w:tr w:rsidR="008B2356" w:rsidRPr="00D71DD0" w:rsidTr="003A2F05">
        <w:trPr>
          <w:trHeight w:val="760"/>
        </w:trPr>
        <w:tc>
          <w:tcPr>
            <w:tcW w:w="3119" w:type="dxa"/>
            <w:vMerge/>
            <w:tcBorders>
              <w:left w:val="single" w:sz="18" w:space="0" w:color="auto"/>
            </w:tcBorders>
            <w:vAlign w:val="center"/>
          </w:tcPr>
          <w:p w:rsidR="008B2356" w:rsidRPr="00633D7F" w:rsidRDefault="008B2356" w:rsidP="003A2F05">
            <w:pPr>
              <w:spacing w:after="0"/>
              <w:jc w:val="center"/>
              <w:rPr>
                <w:b/>
                <w:smallCaps/>
              </w:rPr>
            </w:pPr>
          </w:p>
        </w:tc>
        <w:tc>
          <w:tcPr>
            <w:tcW w:w="6510" w:type="dxa"/>
            <w:vAlign w:val="center"/>
          </w:tcPr>
          <w:p w:rsidR="008B2356" w:rsidRPr="00AE7400" w:rsidRDefault="008B2356" w:rsidP="003A2F05">
            <w:pPr>
              <w:spacing w:after="0"/>
              <w:jc w:val="center"/>
              <w:rPr>
                <w:sz w:val="20"/>
              </w:rPr>
            </w:pPr>
            <w:r w:rsidRPr="00AE7400">
              <w:rPr>
                <w:sz w:val="20"/>
              </w:rPr>
              <w:t xml:space="preserve">Stabilisce relazioni e confronti anche complessi. </w:t>
            </w:r>
            <w:r>
              <w:rPr>
                <w:sz w:val="20"/>
              </w:rPr>
              <w:t>Argomenta ed e</w:t>
            </w:r>
            <w:r w:rsidRPr="00AE7400">
              <w:rPr>
                <w:sz w:val="20"/>
              </w:rPr>
              <w:t>ffettua sintesi e valutazioni critiche, anche originali Possiede conoscenza essenzialmente completa e corretta del linguaggio tecnico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8B2356" w:rsidRPr="00AE7400" w:rsidRDefault="008B2356" w:rsidP="003A2F05">
            <w:pPr>
              <w:spacing w:after="0"/>
              <w:jc w:val="center"/>
            </w:pPr>
            <w:r w:rsidRPr="00AE7400">
              <w:rPr>
                <w:szCs w:val="22"/>
              </w:rPr>
              <w:t>4</w:t>
            </w:r>
          </w:p>
        </w:tc>
      </w:tr>
      <w:tr w:rsidR="004C34FF" w:rsidRPr="00D71DD0" w:rsidTr="003A2F05">
        <w:trPr>
          <w:trHeight w:val="760"/>
        </w:trPr>
        <w:tc>
          <w:tcPr>
            <w:tcW w:w="3119" w:type="dxa"/>
            <w:tcBorders>
              <w:left w:val="single" w:sz="18" w:space="0" w:color="auto"/>
            </w:tcBorders>
            <w:vAlign w:val="center"/>
          </w:tcPr>
          <w:p w:rsidR="004C34FF" w:rsidRPr="00633D7F" w:rsidRDefault="004C34FF" w:rsidP="003A2F05">
            <w:pPr>
              <w:spacing w:after="0"/>
              <w:jc w:val="center"/>
              <w:rPr>
                <w:b/>
                <w:smallCaps/>
              </w:rPr>
            </w:pPr>
          </w:p>
        </w:tc>
        <w:tc>
          <w:tcPr>
            <w:tcW w:w="6510" w:type="dxa"/>
            <w:vAlign w:val="center"/>
          </w:tcPr>
          <w:p w:rsidR="004C34FF" w:rsidRPr="004C34FF" w:rsidRDefault="004C34FF" w:rsidP="003A2F05">
            <w:pPr>
              <w:spacing w:after="0"/>
              <w:jc w:val="center"/>
              <w:rPr>
                <w:sz w:val="20"/>
              </w:rPr>
            </w:pPr>
            <w:r w:rsidRPr="004C34FF">
              <w:rPr>
                <w:sz w:val="20"/>
              </w:rPr>
              <w:tab/>
              <w:t>TOTALE</w:t>
            </w:r>
            <w:r w:rsidRPr="004C34FF">
              <w:rPr>
                <w:sz w:val="20"/>
              </w:rPr>
              <w:tab/>
            </w:r>
          </w:p>
          <w:p w:rsidR="004C34FF" w:rsidRPr="00AE7400" w:rsidRDefault="004C34FF" w:rsidP="003A2F05">
            <w:pPr>
              <w:spacing w:after="0"/>
              <w:jc w:val="center"/>
              <w:rPr>
                <w:sz w:val="20"/>
              </w:rPr>
            </w:pPr>
            <w:r w:rsidRPr="004C34FF">
              <w:rPr>
                <w:sz w:val="20"/>
              </w:rPr>
              <w:tab/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4C34FF" w:rsidRPr="003A2F05" w:rsidRDefault="004C34FF" w:rsidP="003A2F05">
            <w:pPr>
              <w:spacing w:after="0"/>
              <w:jc w:val="center"/>
              <w:rPr>
                <w:b/>
                <w:sz w:val="20"/>
              </w:rPr>
            </w:pPr>
            <w:r w:rsidRPr="003A2F05">
              <w:rPr>
                <w:b/>
                <w:sz w:val="20"/>
              </w:rPr>
              <w:t>PUNTI</w:t>
            </w:r>
          </w:p>
          <w:p w:rsidR="004C34FF" w:rsidRPr="00AE7400" w:rsidRDefault="004C34FF" w:rsidP="003A2F05">
            <w:pPr>
              <w:spacing w:after="0"/>
              <w:jc w:val="center"/>
              <w:rPr>
                <w:szCs w:val="22"/>
              </w:rPr>
            </w:pPr>
            <w:r w:rsidRPr="003A2F05">
              <w:rPr>
                <w:b/>
                <w:sz w:val="20"/>
              </w:rPr>
              <w:t>…./20</w:t>
            </w:r>
          </w:p>
        </w:tc>
      </w:tr>
      <w:tr w:rsidR="004C34FF" w:rsidRPr="00D71DD0" w:rsidTr="003A2F05">
        <w:trPr>
          <w:trHeight w:val="760"/>
        </w:trPr>
        <w:tc>
          <w:tcPr>
            <w:tcW w:w="311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C34FF" w:rsidRPr="00633D7F" w:rsidRDefault="004C34FF" w:rsidP="003A2F05">
            <w:pPr>
              <w:spacing w:after="0"/>
              <w:jc w:val="center"/>
              <w:rPr>
                <w:b/>
                <w:smallCaps/>
              </w:rPr>
            </w:pPr>
          </w:p>
        </w:tc>
        <w:tc>
          <w:tcPr>
            <w:tcW w:w="6510" w:type="dxa"/>
            <w:tcBorders>
              <w:bottom w:val="single" w:sz="18" w:space="0" w:color="auto"/>
            </w:tcBorders>
            <w:vAlign w:val="center"/>
          </w:tcPr>
          <w:p w:rsidR="004C34FF" w:rsidRPr="004C34FF" w:rsidRDefault="004C34FF" w:rsidP="003A2F05">
            <w:pPr>
              <w:spacing w:after="0"/>
              <w:jc w:val="center"/>
              <w:rPr>
                <w:sz w:val="20"/>
              </w:rPr>
            </w:pPr>
            <w:r w:rsidRPr="004C34FF">
              <w:rPr>
                <w:sz w:val="20"/>
              </w:rPr>
              <w:t>PUNTEGGIO CONVERTITO (All. C OM 65/2022)</w:t>
            </w:r>
            <w:r w:rsidRPr="004C34FF">
              <w:rPr>
                <w:sz w:val="20"/>
              </w:rPr>
              <w:tab/>
            </w:r>
          </w:p>
          <w:p w:rsidR="004C34FF" w:rsidRPr="00AE7400" w:rsidRDefault="004C34FF" w:rsidP="003A2F05">
            <w:pPr>
              <w:spacing w:after="0"/>
              <w:jc w:val="center"/>
              <w:rPr>
                <w:sz w:val="20"/>
              </w:rPr>
            </w:pPr>
            <w:r w:rsidRPr="004C34FF">
              <w:rPr>
                <w:sz w:val="20"/>
              </w:rPr>
              <w:tab/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C34FF" w:rsidRPr="003A2F05" w:rsidRDefault="004C34FF" w:rsidP="003A2F05">
            <w:pPr>
              <w:spacing w:after="0"/>
              <w:jc w:val="center"/>
              <w:rPr>
                <w:b/>
                <w:sz w:val="20"/>
              </w:rPr>
            </w:pPr>
            <w:r w:rsidRPr="003A2F05">
              <w:rPr>
                <w:b/>
                <w:sz w:val="20"/>
              </w:rPr>
              <w:t>PUNTI</w:t>
            </w:r>
          </w:p>
          <w:p w:rsidR="003A2F05" w:rsidRPr="00AE7400" w:rsidRDefault="003A2F05" w:rsidP="003A2F05">
            <w:pPr>
              <w:spacing w:after="0"/>
              <w:jc w:val="center"/>
              <w:rPr>
                <w:szCs w:val="22"/>
              </w:rPr>
            </w:pPr>
            <w:r w:rsidRPr="003A2F05">
              <w:rPr>
                <w:b/>
                <w:sz w:val="20"/>
              </w:rPr>
              <w:t>…../10</w:t>
            </w:r>
          </w:p>
        </w:tc>
      </w:tr>
    </w:tbl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3108"/>
        <w:gridCol w:w="2275"/>
        <w:gridCol w:w="2276"/>
        <w:gridCol w:w="2832"/>
      </w:tblGrid>
      <w:tr w:rsidR="00E614CB" w:rsidTr="003A2F05">
        <w:trPr>
          <w:trHeight w:val="582"/>
        </w:trPr>
        <w:tc>
          <w:tcPr>
            <w:tcW w:w="3108" w:type="dxa"/>
          </w:tcPr>
          <w:p w:rsidR="00E614CB" w:rsidRPr="00837617" w:rsidRDefault="00E614CB" w:rsidP="00E33170">
            <w:pPr>
              <w:jc w:val="center"/>
              <w:rPr>
                <w:i/>
              </w:rPr>
            </w:pPr>
            <w:r w:rsidRPr="00837617">
              <w:rPr>
                <w:i/>
              </w:rPr>
              <w:t xml:space="preserve">IL PRESIDENTE DELLA </w:t>
            </w:r>
          </w:p>
          <w:p w:rsidR="00E614CB" w:rsidRPr="00837617" w:rsidRDefault="00E614CB" w:rsidP="00E33170">
            <w:pPr>
              <w:jc w:val="center"/>
              <w:rPr>
                <w:i/>
              </w:rPr>
            </w:pPr>
            <w:r w:rsidRPr="00837617">
              <w:rPr>
                <w:i/>
              </w:rPr>
              <w:t>COMMISSIONE D’ESAME</w:t>
            </w:r>
          </w:p>
        </w:tc>
        <w:tc>
          <w:tcPr>
            <w:tcW w:w="7383" w:type="dxa"/>
            <w:gridSpan w:val="3"/>
          </w:tcPr>
          <w:p w:rsidR="00E614CB" w:rsidRPr="00837617" w:rsidRDefault="00E614CB" w:rsidP="00E33170">
            <w:pPr>
              <w:rPr>
                <w:i/>
              </w:rPr>
            </w:pPr>
            <w:r w:rsidRPr="00837617">
              <w:rPr>
                <w:i/>
              </w:rPr>
              <w:t>I COMMISSARI</w:t>
            </w:r>
          </w:p>
        </w:tc>
      </w:tr>
      <w:tr w:rsidR="00E614CB" w:rsidTr="003A2F05">
        <w:trPr>
          <w:trHeight w:val="299"/>
        </w:trPr>
        <w:tc>
          <w:tcPr>
            <w:tcW w:w="3108" w:type="dxa"/>
            <w:vMerge w:val="restart"/>
          </w:tcPr>
          <w:p w:rsidR="00E614CB" w:rsidRPr="008126D5" w:rsidRDefault="00E614CB" w:rsidP="00E33170"/>
        </w:tc>
        <w:tc>
          <w:tcPr>
            <w:tcW w:w="2275" w:type="dxa"/>
          </w:tcPr>
          <w:p w:rsidR="00E614CB" w:rsidRPr="008126D5" w:rsidRDefault="00E614CB" w:rsidP="00E33170"/>
        </w:tc>
        <w:tc>
          <w:tcPr>
            <w:tcW w:w="2276" w:type="dxa"/>
          </w:tcPr>
          <w:p w:rsidR="00E614CB" w:rsidRPr="008126D5" w:rsidRDefault="00E614CB" w:rsidP="00E33170"/>
        </w:tc>
        <w:tc>
          <w:tcPr>
            <w:tcW w:w="2832" w:type="dxa"/>
          </w:tcPr>
          <w:p w:rsidR="00E614CB" w:rsidRPr="008126D5" w:rsidRDefault="00E614CB" w:rsidP="00E33170"/>
        </w:tc>
      </w:tr>
      <w:tr w:rsidR="00E614CB" w:rsidTr="003A2F05">
        <w:trPr>
          <w:trHeight w:val="299"/>
        </w:trPr>
        <w:tc>
          <w:tcPr>
            <w:tcW w:w="3108" w:type="dxa"/>
            <w:vMerge/>
          </w:tcPr>
          <w:p w:rsidR="00E614CB" w:rsidRPr="008126D5" w:rsidRDefault="00E614CB" w:rsidP="00E33170"/>
        </w:tc>
        <w:tc>
          <w:tcPr>
            <w:tcW w:w="2275" w:type="dxa"/>
          </w:tcPr>
          <w:p w:rsidR="00E614CB" w:rsidRPr="008126D5" w:rsidRDefault="00E614CB" w:rsidP="00E33170"/>
        </w:tc>
        <w:tc>
          <w:tcPr>
            <w:tcW w:w="2276" w:type="dxa"/>
          </w:tcPr>
          <w:p w:rsidR="00E614CB" w:rsidRPr="008126D5" w:rsidRDefault="00E614CB" w:rsidP="00E33170"/>
        </w:tc>
        <w:tc>
          <w:tcPr>
            <w:tcW w:w="2832" w:type="dxa"/>
          </w:tcPr>
          <w:p w:rsidR="00E614CB" w:rsidRPr="008126D5" w:rsidRDefault="00E614CB" w:rsidP="00E33170"/>
        </w:tc>
      </w:tr>
    </w:tbl>
    <w:p w:rsidR="00E614CB" w:rsidRPr="007C209A" w:rsidRDefault="00E614CB" w:rsidP="00E614CB">
      <w:pPr>
        <w:tabs>
          <w:tab w:val="left" w:pos="839"/>
        </w:tabs>
        <w:ind w:left="360"/>
        <w:jc w:val="left"/>
      </w:pPr>
    </w:p>
    <w:sectPr w:rsidR="00E614CB" w:rsidRPr="007C209A" w:rsidSect="004C34FF">
      <w:footerReference w:type="even" r:id="rId8"/>
      <w:pgSz w:w="11907" w:h="16840" w:code="9"/>
      <w:pgMar w:top="567" w:right="567" w:bottom="737" w:left="96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1CB" w:rsidRDefault="00CC21CB" w:rsidP="00554421">
      <w:pPr>
        <w:spacing w:after="0"/>
      </w:pPr>
      <w:r>
        <w:separator/>
      </w:r>
    </w:p>
  </w:endnote>
  <w:endnote w:type="continuationSeparator" w:id="0">
    <w:p w:rsidR="00CC21CB" w:rsidRDefault="00CC21CB" w:rsidP="005544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4CD" w:rsidRPr="004C34FF" w:rsidRDefault="004B0920" w:rsidP="002A4E05">
    <w:pPr>
      <w:framePr w:wrap="around" w:vAnchor="text" w:hAnchor="margin" w:xAlign="right" w:y="1"/>
      <w:rPr>
        <w:rStyle w:val="Numeropagina"/>
      </w:rPr>
    </w:pPr>
    <w:r w:rsidRPr="004C34FF">
      <w:rPr>
        <w:rStyle w:val="Numeropagina"/>
      </w:rPr>
      <w:fldChar w:fldCharType="begin"/>
    </w:r>
    <w:r w:rsidR="00E934CD" w:rsidRPr="004C34FF">
      <w:rPr>
        <w:rStyle w:val="Numeropagina"/>
      </w:rPr>
      <w:instrText xml:space="preserve">PAGE  </w:instrText>
    </w:r>
    <w:r w:rsidRPr="004C34FF">
      <w:rPr>
        <w:rStyle w:val="Numeropagina"/>
      </w:rPr>
      <w:fldChar w:fldCharType="separate"/>
    </w:r>
    <w:r w:rsidR="00E934CD" w:rsidRPr="004C34FF">
      <w:rPr>
        <w:rStyle w:val="Numeropagina"/>
        <w:noProof/>
      </w:rPr>
      <w:t>11</w:t>
    </w:r>
    <w:r w:rsidRPr="004C34FF">
      <w:rPr>
        <w:rStyle w:val="Numeropagina"/>
      </w:rPr>
      <w:fldChar w:fldCharType="end"/>
    </w:r>
  </w:p>
  <w:p w:rsidR="00E934CD" w:rsidRDefault="00E934CD">
    <w:pPr>
      <w:ind w:right="360"/>
    </w:pPr>
  </w:p>
  <w:p w:rsidR="00E934CD" w:rsidRDefault="00E934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1CB" w:rsidRDefault="00CC21CB" w:rsidP="00554421">
      <w:pPr>
        <w:spacing w:after="0"/>
      </w:pPr>
      <w:r>
        <w:separator/>
      </w:r>
    </w:p>
  </w:footnote>
  <w:footnote w:type="continuationSeparator" w:id="0">
    <w:p w:rsidR="00CC21CB" w:rsidRDefault="00CC21CB" w:rsidP="005544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3738"/>
    <w:multiLevelType w:val="hybridMultilevel"/>
    <w:tmpl w:val="6030A1B0"/>
    <w:lvl w:ilvl="0" w:tplc="C9707FD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00A5B"/>
    <w:multiLevelType w:val="hybridMultilevel"/>
    <w:tmpl w:val="0E3A071A"/>
    <w:lvl w:ilvl="0" w:tplc="C3B8F9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E3B59"/>
    <w:multiLevelType w:val="hybridMultilevel"/>
    <w:tmpl w:val="21648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F1D18"/>
    <w:multiLevelType w:val="hybridMultilevel"/>
    <w:tmpl w:val="D522144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F42646"/>
    <w:multiLevelType w:val="multilevel"/>
    <w:tmpl w:val="F98AD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1C03BA"/>
    <w:multiLevelType w:val="hybridMultilevel"/>
    <w:tmpl w:val="547CAF4C"/>
    <w:lvl w:ilvl="0" w:tplc="C9707FD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10293"/>
    <w:multiLevelType w:val="hybridMultilevel"/>
    <w:tmpl w:val="CF28C028"/>
    <w:lvl w:ilvl="0" w:tplc="E8327214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D1EF1"/>
    <w:multiLevelType w:val="hybridMultilevel"/>
    <w:tmpl w:val="9B70BEBC"/>
    <w:lvl w:ilvl="0" w:tplc="C9707F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AEEAD8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A20DEE"/>
    <w:multiLevelType w:val="hybridMultilevel"/>
    <w:tmpl w:val="2F74BF46"/>
    <w:lvl w:ilvl="0" w:tplc="C9707F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771C80"/>
    <w:multiLevelType w:val="hybridMultilevel"/>
    <w:tmpl w:val="3D9CDD9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FC057F"/>
    <w:multiLevelType w:val="hybridMultilevel"/>
    <w:tmpl w:val="1D140CD2"/>
    <w:lvl w:ilvl="0" w:tplc="C9707FD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D6021"/>
    <w:multiLevelType w:val="hybridMultilevel"/>
    <w:tmpl w:val="19F8BBFE"/>
    <w:lvl w:ilvl="0" w:tplc="C9707FD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628"/>
    <w:multiLevelType w:val="hybridMultilevel"/>
    <w:tmpl w:val="F5DA350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993CB9"/>
    <w:multiLevelType w:val="hybridMultilevel"/>
    <w:tmpl w:val="7BF6F340"/>
    <w:lvl w:ilvl="0" w:tplc="038A3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95D82"/>
    <w:multiLevelType w:val="hybridMultilevel"/>
    <w:tmpl w:val="FDAC6964"/>
    <w:lvl w:ilvl="0" w:tplc="0BB20B4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14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0"/>
  </w:num>
  <w:num w:numId="13">
    <w:abstractNumId w:val="8"/>
  </w:num>
  <w:num w:numId="14">
    <w:abstractNumId w:val="11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4BD"/>
    <w:rsid w:val="00003E14"/>
    <w:rsid w:val="000045A7"/>
    <w:rsid w:val="00004997"/>
    <w:rsid w:val="000064BD"/>
    <w:rsid w:val="00016507"/>
    <w:rsid w:val="00022351"/>
    <w:rsid w:val="000259B2"/>
    <w:rsid w:val="00031BFE"/>
    <w:rsid w:val="00032A95"/>
    <w:rsid w:val="000368A6"/>
    <w:rsid w:val="000652E5"/>
    <w:rsid w:val="00077E5B"/>
    <w:rsid w:val="000808AB"/>
    <w:rsid w:val="00084415"/>
    <w:rsid w:val="00085CB3"/>
    <w:rsid w:val="000A0F1B"/>
    <w:rsid w:val="000A17AF"/>
    <w:rsid w:val="000A555C"/>
    <w:rsid w:val="000C05B0"/>
    <w:rsid w:val="000C34A3"/>
    <w:rsid w:val="000D03CE"/>
    <w:rsid w:val="000D5B83"/>
    <w:rsid w:val="000E4E91"/>
    <w:rsid w:val="000E5953"/>
    <w:rsid w:val="001029F7"/>
    <w:rsid w:val="001118AE"/>
    <w:rsid w:val="001216CD"/>
    <w:rsid w:val="0013148F"/>
    <w:rsid w:val="00133BFF"/>
    <w:rsid w:val="001377AD"/>
    <w:rsid w:val="00146012"/>
    <w:rsid w:val="001468E5"/>
    <w:rsid w:val="0015467A"/>
    <w:rsid w:val="001629EE"/>
    <w:rsid w:val="00163A33"/>
    <w:rsid w:val="001712BD"/>
    <w:rsid w:val="001743B0"/>
    <w:rsid w:val="00181D3F"/>
    <w:rsid w:val="001A249D"/>
    <w:rsid w:val="001A3273"/>
    <w:rsid w:val="001A6D54"/>
    <w:rsid w:val="001B41FE"/>
    <w:rsid w:val="001B54F1"/>
    <w:rsid w:val="001B685C"/>
    <w:rsid w:val="001B6CF0"/>
    <w:rsid w:val="001C3644"/>
    <w:rsid w:val="001C5050"/>
    <w:rsid w:val="001D0844"/>
    <w:rsid w:val="001E25EB"/>
    <w:rsid w:val="001F2D71"/>
    <w:rsid w:val="002002E6"/>
    <w:rsid w:val="00203E92"/>
    <w:rsid w:val="00207223"/>
    <w:rsid w:val="00224107"/>
    <w:rsid w:val="00231F80"/>
    <w:rsid w:val="002326BB"/>
    <w:rsid w:val="00237353"/>
    <w:rsid w:val="00260DB7"/>
    <w:rsid w:val="002669BA"/>
    <w:rsid w:val="00273958"/>
    <w:rsid w:val="00273BD3"/>
    <w:rsid w:val="00280E80"/>
    <w:rsid w:val="00292654"/>
    <w:rsid w:val="002957B7"/>
    <w:rsid w:val="002A1D3E"/>
    <w:rsid w:val="002A4E05"/>
    <w:rsid w:val="002B06BD"/>
    <w:rsid w:val="002B356B"/>
    <w:rsid w:val="002C3B39"/>
    <w:rsid w:val="002D77CE"/>
    <w:rsid w:val="002E009C"/>
    <w:rsid w:val="002E0C69"/>
    <w:rsid w:val="002E10C3"/>
    <w:rsid w:val="002E7037"/>
    <w:rsid w:val="002F009D"/>
    <w:rsid w:val="002F38BD"/>
    <w:rsid w:val="002F3B2E"/>
    <w:rsid w:val="002F570A"/>
    <w:rsid w:val="003051D8"/>
    <w:rsid w:val="00313648"/>
    <w:rsid w:val="00315ACA"/>
    <w:rsid w:val="00332886"/>
    <w:rsid w:val="00333EF4"/>
    <w:rsid w:val="00336335"/>
    <w:rsid w:val="00365AB0"/>
    <w:rsid w:val="0036674A"/>
    <w:rsid w:val="00377A4C"/>
    <w:rsid w:val="00385A9F"/>
    <w:rsid w:val="003A09A5"/>
    <w:rsid w:val="003A2F05"/>
    <w:rsid w:val="003A32DB"/>
    <w:rsid w:val="003A600C"/>
    <w:rsid w:val="003B0BE3"/>
    <w:rsid w:val="003B673B"/>
    <w:rsid w:val="003E084E"/>
    <w:rsid w:val="003E0875"/>
    <w:rsid w:val="003E6127"/>
    <w:rsid w:val="003F313E"/>
    <w:rsid w:val="003F48C3"/>
    <w:rsid w:val="003F5805"/>
    <w:rsid w:val="00402144"/>
    <w:rsid w:val="00403DE1"/>
    <w:rsid w:val="00406CE0"/>
    <w:rsid w:val="00412315"/>
    <w:rsid w:val="00414D15"/>
    <w:rsid w:val="004251E3"/>
    <w:rsid w:val="00430BEC"/>
    <w:rsid w:val="00434CDD"/>
    <w:rsid w:val="00443F49"/>
    <w:rsid w:val="00462646"/>
    <w:rsid w:val="00465FD1"/>
    <w:rsid w:val="00475250"/>
    <w:rsid w:val="00487EC9"/>
    <w:rsid w:val="00493A70"/>
    <w:rsid w:val="00493FF9"/>
    <w:rsid w:val="004956AA"/>
    <w:rsid w:val="004A0177"/>
    <w:rsid w:val="004A22C6"/>
    <w:rsid w:val="004B0920"/>
    <w:rsid w:val="004B7030"/>
    <w:rsid w:val="004C025C"/>
    <w:rsid w:val="004C34FF"/>
    <w:rsid w:val="004C713D"/>
    <w:rsid w:val="004D6BC1"/>
    <w:rsid w:val="004E0601"/>
    <w:rsid w:val="004E2D2D"/>
    <w:rsid w:val="004F3301"/>
    <w:rsid w:val="0051385A"/>
    <w:rsid w:val="0053145A"/>
    <w:rsid w:val="00551B45"/>
    <w:rsid w:val="00554421"/>
    <w:rsid w:val="0055771D"/>
    <w:rsid w:val="005667C2"/>
    <w:rsid w:val="005755A5"/>
    <w:rsid w:val="00592ACE"/>
    <w:rsid w:val="005B0E77"/>
    <w:rsid w:val="005B446C"/>
    <w:rsid w:val="005B6AA4"/>
    <w:rsid w:val="005C5286"/>
    <w:rsid w:val="005D0186"/>
    <w:rsid w:val="005E4E40"/>
    <w:rsid w:val="005F5A11"/>
    <w:rsid w:val="006108E4"/>
    <w:rsid w:val="00613206"/>
    <w:rsid w:val="00623CB7"/>
    <w:rsid w:val="00625958"/>
    <w:rsid w:val="00630B01"/>
    <w:rsid w:val="00632AFB"/>
    <w:rsid w:val="00645291"/>
    <w:rsid w:val="00645BED"/>
    <w:rsid w:val="00652DF1"/>
    <w:rsid w:val="00662D70"/>
    <w:rsid w:val="0067555A"/>
    <w:rsid w:val="00676350"/>
    <w:rsid w:val="00683B74"/>
    <w:rsid w:val="00690582"/>
    <w:rsid w:val="006931B8"/>
    <w:rsid w:val="006B2EAA"/>
    <w:rsid w:val="006C5B4B"/>
    <w:rsid w:val="006E0EC7"/>
    <w:rsid w:val="006F2713"/>
    <w:rsid w:val="006F3021"/>
    <w:rsid w:val="007077C6"/>
    <w:rsid w:val="007254E0"/>
    <w:rsid w:val="00726B1D"/>
    <w:rsid w:val="00732D3F"/>
    <w:rsid w:val="00734246"/>
    <w:rsid w:val="00735664"/>
    <w:rsid w:val="007400D7"/>
    <w:rsid w:val="00742881"/>
    <w:rsid w:val="00753EE9"/>
    <w:rsid w:val="007540EE"/>
    <w:rsid w:val="007561D8"/>
    <w:rsid w:val="007603B2"/>
    <w:rsid w:val="00776C8C"/>
    <w:rsid w:val="007A42DB"/>
    <w:rsid w:val="007B706C"/>
    <w:rsid w:val="007C209A"/>
    <w:rsid w:val="007C24C1"/>
    <w:rsid w:val="007C629A"/>
    <w:rsid w:val="007C63C0"/>
    <w:rsid w:val="007D0192"/>
    <w:rsid w:val="007D37DE"/>
    <w:rsid w:val="007E095F"/>
    <w:rsid w:val="007E3058"/>
    <w:rsid w:val="007F2A02"/>
    <w:rsid w:val="0080127E"/>
    <w:rsid w:val="0080280A"/>
    <w:rsid w:val="00804365"/>
    <w:rsid w:val="00812307"/>
    <w:rsid w:val="00813FF3"/>
    <w:rsid w:val="00817B81"/>
    <w:rsid w:val="00825F27"/>
    <w:rsid w:val="00831E82"/>
    <w:rsid w:val="0083379C"/>
    <w:rsid w:val="00835460"/>
    <w:rsid w:val="0084348F"/>
    <w:rsid w:val="00846528"/>
    <w:rsid w:val="0085334B"/>
    <w:rsid w:val="00864146"/>
    <w:rsid w:val="00896078"/>
    <w:rsid w:val="008A7DB7"/>
    <w:rsid w:val="008B07E5"/>
    <w:rsid w:val="008B2356"/>
    <w:rsid w:val="008B2F5F"/>
    <w:rsid w:val="008B47D9"/>
    <w:rsid w:val="008B689E"/>
    <w:rsid w:val="008D3133"/>
    <w:rsid w:val="008D7580"/>
    <w:rsid w:val="008E1645"/>
    <w:rsid w:val="008E2385"/>
    <w:rsid w:val="008E3A20"/>
    <w:rsid w:val="008E5894"/>
    <w:rsid w:val="008F5E48"/>
    <w:rsid w:val="00921480"/>
    <w:rsid w:val="009219CC"/>
    <w:rsid w:val="009240F1"/>
    <w:rsid w:val="00930A92"/>
    <w:rsid w:val="0093199B"/>
    <w:rsid w:val="00945D86"/>
    <w:rsid w:val="00946306"/>
    <w:rsid w:val="00953E5F"/>
    <w:rsid w:val="0095691F"/>
    <w:rsid w:val="00970943"/>
    <w:rsid w:val="00982D6C"/>
    <w:rsid w:val="009844DC"/>
    <w:rsid w:val="009A116A"/>
    <w:rsid w:val="009A17D6"/>
    <w:rsid w:val="009A5755"/>
    <w:rsid w:val="009C1464"/>
    <w:rsid w:val="009C6960"/>
    <w:rsid w:val="009E5E50"/>
    <w:rsid w:val="009E6C43"/>
    <w:rsid w:val="009F0C1C"/>
    <w:rsid w:val="00A03CDF"/>
    <w:rsid w:val="00A11A8A"/>
    <w:rsid w:val="00A14EC5"/>
    <w:rsid w:val="00A157A7"/>
    <w:rsid w:val="00A45F9C"/>
    <w:rsid w:val="00A560B4"/>
    <w:rsid w:val="00A64648"/>
    <w:rsid w:val="00A65F04"/>
    <w:rsid w:val="00A74E10"/>
    <w:rsid w:val="00A7581E"/>
    <w:rsid w:val="00A768C9"/>
    <w:rsid w:val="00A8788B"/>
    <w:rsid w:val="00A91B4A"/>
    <w:rsid w:val="00A934D0"/>
    <w:rsid w:val="00A949B1"/>
    <w:rsid w:val="00A94E15"/>
    <w:rsid w:val="00AA0C01"/>
    <w:rsid w:val="00AA1B46"/>
    <w:rsid w:val="00AC657A"/>
    <w:rsid w:val="00AC6AE8"/>
    <w:rsid w:val="00AE0584"/>
    <w:rsid w:val="00AE76B0"/>
    <w:rsid w:val="00AF2D9D"/>
    <w:rsid w:val="00B13F49"/>
    <w:rsid w:val="00B21670"/>
    <w:rsid w:val="00B2418F"/>
    <w:rsid w:val="00B302EC"/>
    <w:rsid w:val="00B3151E"/>
    <w:rsid w:val="00B33D2F"/>
    <w:rsid w:val="00B36ECE"/>
    <w:rsid w:val="00B37C35"/>
    <w:rsid w:val="00B42352"/>
    <w:rsid w:val="00B45F1B"/>
    <w:rsid w:val="00B51C84"/>
    <w:rsid w:val="00B5631D"/>
    <w:rsid w:val="00B71E12"/>
    <w:rsid w:val="00B811A8"/>
    <w:rsid w:val="00B817AC"/>
    <w:rsid w:val="00B85C89"/>
    <w:rsid w:val="00B869A4"/>
    <w:rsid w:val="00B920E6"/>
    <w:rsid w:val="00B9247B"/>
    <w:rsid w:val="00B92E9D"/>
    <w:rsid w:val="00BA2327"/>
    <w:rsid w:val="00BA540A"/>
    <w:rsid w:val="00BB3BF6"/>
    <w:rsid w:val="00BC438B"/>
    <w:rsid w:val="00BC6D98"/>
    <w:rsid w:val="00BC7361"/>
    <w:rsid w:val="00BD19ED"/>
    <w:rsid w:val="00BD505A"/>
    <w:rsid w:val="00BD5BB8"/>
    <w:rsid w:val="00BD7C99"/>
    <w:rsid w:val="00BE3467"/>
    <w:rsid w:val="00BE6A3A"/>
    <w:rsid w:val="00BF02ED"/>
    <w:rsid w:val="00BF15F0"/>
    <w:rsid w:val="00BF7103"/>
    <w:rsid w:val="00BF78DB"/>
    <w:rsid w:val="00C0551C"/>
    <w:rsid w:val="00C128A8"/>
    <w:rsid w:val="00C20877"/>
    <w:rsid w:val="00C24C14"/>
    <w:rsid w:val="00C31045"/>
    <w:rsid w:val="00C4308B"/>
    <w:rsid w:val="00C52168"/>
    <w:rsid w:val="00C62A7C"/>
    <w:rsid w:val="00C649C7"/>
    <w:rsid w:val="00C6535E"/>
    <w:rsid w:val="00C7082E"/>
    <w:rsid w:val="00C715ED"/>
    <w:rsid w:val="00C74031"/>
    <w:rsid w:val="00C7714C"/>
    <w:rsid w:val="00C86BA0"/>
    <w:rsid w:val="00C90EB2"/>
    <w:rsid w:val="00C91DA3"/>
    <w:rsid w:val="00C954BB"/>
    <w:rsid w:val="00CA0760"/>
    <w:rsid w:val="00CA0785"/>
    <w:rsid w:val="00CA40A6"/>
    <w:rsid w:val="00CA4B82"/>
    <w:rsid w:val="00CA7830"/>
    <w:rsid w:val="00CB2E66"/>
    <w:rsid w:val="00CB78B9"/>
    <w:rsid w:val="00CC21CB"/>
    <w:rsid w:val="00CC2C38"/>
    <w:rsid w:val="00CC3725"/>
    <w:rsid w:val="00CC4676"/>
    <w:rsid w:val="00CC72D6"/>
    <w:rsid w:val="00CE29E5"/>
    <w:rsid w:val="00CF2018"/>
    <w:rsid w:val="00CF592F"/>
    <w:rsid w:val="00CF6007"/>
    <w:rsid w:val="00D03A7E"/>
    <w:rsid w:val="00D100BC"/>
    <w:rsid w:val="00D10997"/>
    <w:rsid w:val="00D17241"/>
    <w:rsid w:val="00D25537"/>
    <w:rsid w:val="00D30EDF"/>
    <w:rsid w:val="00D3717A"/>
    <w:rsid w:val="00D372E8"/>
    <w:rsid w:val="00D47881"/>
    <w:rsid w:val="00D51B84"/>
    <w:rsid w:val="00D525CD"/>
    <w:rsid w:val="00D62C39"/>
    <w:rsid w:val="00D67E0C"/>
    <w:rsid w:val="00D77B7F"/>
    <w:rsid w:val="00D8538F"/>
    <w:rsid w:val="00DA1685"/>
    <w:rsid w:val="00DA3E8E"/>
    <w:rsid w:val="00DA6DA0"/>
    <w:rsid w:val="00DA6F38"/>
    <w:rsid w:val="00DC335E"/>
    <w:rsid w:val="00DC72C1"/>
    <w:rsid w:val="00DD0C22"/>
    <w:rsid w:val="00DD4B89"/>
    <w:rsid w:val="00DD4FA5"/>
    <w:rsid w:val="00DE5B23"/>
    <w:rsid w:val="00DE627A"/>
    <w:rsid w:val="00DF7159"/>
    <w:rsid w:val="00E04EE1"/>
    <w:rsid w:val="00E06D5B"/>
    <w:rsid w:val="00E13E88"/>
    <w:rsid w:val="00E23498"/>
    <w:rsid w:val="00E24EFF"/>
    <w:rsid w:val="00E30E9F"/>
    <w:rsid w:val="00E47886"/>
    <w:rsid w:val="00E50F27"/>
    <w:rsid w:val="00E614CB"/>
    <w:rsid w:val="00E656F2"/>
    <w:rsid w:val="00E91FC7"/>
    <w:rsid w:val="00E9267E"/>
    <w:rsid w:val="00E92DBA"/>
    <w:rsid w:val="00E92E11"/>
    <w:rsid w:val="00E934CD"/>
    <w:rsid w:val="00E967E7"/>
    <w:rsid w:val="00E96E12"/>
    <w:rsid w:val="00EA71B2"/>
    <w:rsid w:val="00ED753A"/>
    <w:rsid w:val="00EE07B0"/>
    <w:rsid w:val="00EE1069"/>
    <w:rsid w:val="00EE4CD6"/>
    <w:rsid w:val="00EE675C"/>
    <w:rsid w:val="00EF0934"/>
    <w:rsid w:val="00F0100B"/>
    <w:rsid w:val="00F01860"/>
    <w:rsid w:val="00F03851"/>
    <w:rsid w:val="00F06A33"/>
    <w:rsid w:val="00F150BB"/>
    <w:rsid w:val="00F2025C"/>
    <w:rsid w:val="00F22340"/>
    <w:rsid w:val="00F2388E"/>
    <w:rsid w:val="00F416A3"/>
    <w:rsid w:val="00F41A16"/>
    <w:rsid w:val="00F43AF9"/>
    <w:rsid w:val="00F47A7E"/>
    <w:rsid w:val="00F55E0F"/>
    <w:rsid w:val="00F64C0C"/>
    <w:rsid w:val="00F65DEB"/>
    <w:rsid w:val="00F66BA9"/>
    <w:rsid w:val="00F9069D"/>
    <w:rsid w:val="00F921D8"/>
    <w:rsid w:val="00F93F2F"/>
    <w:rsid w:val="00FA102E"/>
    <w:rsid w:val="00FA506A"/>
    <w:rsid w:val="00FA67DD"/>
    <w:rsid w:val="00FC0187"/>
    <w:rsid w:val="00FC029A"/>
    <w:rsid w:val="00FC1DF4"/>
    <w:rsid w:val="00FC553E"/>
    <w:rsid w:val="00FC7FF9"/>
    <w:rsid w:val="00FE197C"/>
    <w:rsid w:val="00FE28BD"/>
    <w:rsid w:val="00FE7628"/>
    <w:rsid w:val="00FF7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3839"/>
  <w15:docId w15:val="{B7248383-3402-43B4-8544-8003D38F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64BD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val="it-IT"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6931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931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6931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693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rsid w:val="006931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nhideWhenUsed/>
    <w:qFormat/>
    <w:rsid w:val="006931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nhideWhenUsed/>
    <w:qFormat/>
    <w:rsid w:val="006931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6931B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931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3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931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931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693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931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931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931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931B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931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6931B8"/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qFormat/>
    <w:rsid w:val="006931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31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931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931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31B8"/>
    <w:rPr>
      <w:b/>
      <w:bCs/>
    </w:rPr>
  </w:style>
  <w:style w:type="character" w:styleId="Enfasicorsivo">
    <w:name w:val="Emphasis"/>
    <w:basedOn w:val="Carpredefinitoparagrafo"/>
    <w:uiPriority w:val="20"/>
    <w:qFormat/>
    <w:rsid w:val="006931B8"/>
    <w:rPr>
      <w:i/>
      <w:iCs/>
    </w:rPr>
  </w:style>
  <w:style w:type="paragraph" w:styleId="Nessunaspaziatura">
    <w:name w:val="No Spacing"/>
    <w:uiPriority w:val="1"/>
    <w:qFormat/>
    <w:rsid w:val="006931B8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931B8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6931B8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31B8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931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31B8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6931B8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6931B8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6931B8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6931B8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6931B8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931B8"/>
    <w:pPr>
      <w:outlineLvl w:val="9"/>
    </w:pPr>
  </w:style>
  <w:style w:type="character" w:styleId="Numeropagina">
    <w:name w:val="page number"/>
    <w:basedOn w:val="Carpredefinitoparagrafo"/>
    <w:rsid w:val="000064BD"/>
  </w:style>
  <w:style w:type="paragraph" w:styleId="Elenco">
    <w:name w:val="List"/>
    <w:basedOn w:val="Normale"/>
    <w:rsid w:val="000064BD"/>
    <w:pPr>
      <w:ind w:left="283" w:hanging="283"/>
    </w:pPr>
  </w:style>
  <w:style w:type="paragraph" w:styleId="Elenco2">
    <w:name w:val="List 2"/>
    <w:basedOn w:val="Normale"/>
    <w:rsid w:val="000064BD"/>
    <w:pPr>
      <w:ind w:left="566" w:hanging="283"/>
    </w:pPr>
  </w:style>
  <w:style w:type="paragraph" w:styleId="Elencocontinua">
    <w:name w:val="List Continue"/>
    <w:basedOn w:val="Normale"/>
    <w:rsid w:val="000064BD"/>
    <w:pPr>
      <w:ind w:left="283"/>
    </w:pPr>
  </w:style>
  <w:style w:type="paragraph" w:styleId="Intestazione">
    <w:name w:val="header"/>
    <w:basedOn w:val="Normale"/>
    <w:link w:val="IntestazioneCarattere"/>
    <w:rsid w:val="000064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064BD"/>
    <w:rPr>
      <w:rFonts w:ascii="Times New Roman" w:eastAsia="Times New Roman" w:hAnsi="Times New Roman" w:cs="Times New Roman"/>
      <w:szCs w:val="20"/>
      <w:lang w:val="it-IT" w:eastAsia="it-IT" w:bidi="he-IL"/>
    </w:rPr>
  </w:style>
  <w:style w:type="table" w:styleId="Grigliatabella">
    <w:name w:val="Table Grid"/>
    <w:basedOn w:val="Tabellanormale"/>
    <w:uiPriority w:val="39"/>
    <w:rsid w:val="000064B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64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4BD"/>
    <w:rPr>
      <w:rFonts w:ascii="Times New Roman" w:eastAsia="Times New Roman" w:hAnsi="Times New Roman" w:cs="Times New Roman"/>
      <w:szCs w:val="20"/>
      <w:lang w:val="it-IT" w:eastAsia="it-IT" w:bidi="he-IL"/>
    </w:rPr>
  </w:style>
  <w:style w:type="paragraph" w:styleId="Testocommento">
    <w:name w:val="annotation text"/>
    <w:basedOn w:val="Normale"/>
    <w:link w:val="TestocommentoCarattere"/>
    <w:semiHidden/>
    <w:rsid w:val="000064BD"/>
    <w:pPr>
      <w:jc w:val="left"/>
    </w:pPr>
    <w:rPr>
      <w:lang w:bidi="ar-SA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064BD"/>
    <w:rPr>
      <w:rFonts w:ascii="Times New Roman" w:eastAsia="Times New Roman" w:hAnsi="Times New Roman" w:cs="Times New Roman"/>
      <w:szCs w:val="20"/>
      <w:lang w:val="it-IT" w:eastAsia="it-IT" w:bidi="ar-SA"/>
    </w:rPr>
  </w:style>
  <w:style w:type="paragraph" w:customStyle="1" w:styleId="Capo2">
    <w:name w:val="Capo2"/>
    <w:basedOn w:val="Normale"/>
    <w:next w:val="Normale"/>
    <w:rsid w:val="000064BD"/>
    <w:pPr>
      <w:shd w:val="clear" w:color="00FFFF" w:fill="auto"/>
      <w:spacing w:before="120"/>
      <w:jc w:val="left"/>
    </w:pPr>
    <w:rPr>
      <w:spacing w:val="20"/>
      <w:sz w:val="24"/>
      <w:szCs w:val="24"/>
      <w:u w:val="single"/>
      <w:lang w:bidi="ar-SA"/>
    </w:rPr>
  </w:style>
  <w:style w:type="paragraph" w:customStyle="1" w:styleId="Capo1">
    <w:name w:val="Capo1"/>
    <w:basedOn w:val="Normale"/>
    <w:rsid w:val="000064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CCFFFF" w:fill="auto"/>
      <w:ind w:firstLine="284"/>
      <w:jc w:val="left"/>
    </w:pPr>
    <w:rPr>
      <w:i/>
      <w:iCs/>
      <w:spacing w:val="20"/>
      <w:sz w:val="28"/>
      <w:szCs w:val="28"/>
      <w:lang w:bidi="ar-SA"/>
    </w:rPr>
  </w:style>
  <w:style w:type="paragraph" w:customStyle="1" w:styleId="Default">
    <w:name w:val="Default"/>
    <w:rsid w:val="000064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4BD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4BD"/>
    <w:rPr>
      <w:rFonts w:ascii="Tahoma" w:eastAsia="Times New Roman" w:hAnsi="Tahoma" w:cs="Tahoma"/>
      <w:sz w:val="16"/>
      <w:szCs w:val="16"/>
      <w:lang w:bidi="he-IL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06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color w:val="000000"/>
      <w:sz w:val="18"/>
      <w:szCs w:val="18"/>
      <w:lang w:bidi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064BD"/>
    <w:rPr>
      <w:rFonts w:ascii="Courier New" w:eastAsia="Times New Roman" w:hAnsi="Courier New" w:cs="Times New Roman"/>
      <w:color w:val="000000"/>
      <w:sz w:val="18"/>
      <w:szCs w:val="18"/>
      <w:lang w:bidi="ar-SA"/>
    </w:rPr>
  </w:style>
  <w:style w:type="character" w:customStyle="1" w:styleId="apple-converted-space">
    <w:name w:val="apple-converted-space"/>
    <w:rsid w:val="000064BD"/>
  </w:style>
  <w:style w:type="paragraph" w:customStyle="1" w:styleId="a">
    <w:basedOn w:val="Normale"/>
    <w:next w:val="Corpotesto"/>
    <w:link w:val="CorpotestoCarattere"/>
    <w:rsid w:val="000064BD"/>
    <w:pPr>
      <w:spacing w:after="0"/>
      <w:jc w:val="left"/>
    </w:pPr>
    <w:rPr>
      <w:rFonts w:asciiTheme="minorHAnsi" w:eastAsiaTheme="minorHAnsi" w:hAnsiTheme="minorHAnsi" w:cstheme="minorBidi"/>
      <w:sz w:val="28"/>
      <w:szCs w:val="22"/>
      <w:lang w:val="en-US" w:eastAsia="en-US" w:bidi="en-US"/>
    </w:rPr>
  </w:style>
  <w:style w:type="character" w:customStyle="1" w:styleId="CorpotestoCarattere">
    <w:name w:val="Corpo testo Carattere"/>
    <w:link w:val="a"/>
    <w:rsid w:val="000064BD"/>
    <w:rPr>
      <w:sz w:val="28"/>
    </w:rPr>
  </w:style>
  <w:style w:type="character" w:styleId="Rimandocommento">
    <w:name w:val="annotation reference"/>
    <w:uiPriority w:val="99"/>
    <w:semiHidden/>
    <w:unhideWhenUsed/>
    <w:rsid w:val="000064BD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64BD"/>
    <w:pPr>
      <w:jc w:val="both"/>
    </w:pPr>
    <w:rPr>
      <w:b/>
      <w:bCs/>
      <w:sz w:val="20"/>
      <w:lang w:bidi="he-I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4BD"/>
    <w:rPr>
      <w:rFonts w:ascii="Times New Roman" w:eastAsia="Times New Roman" w:hAnsi="Times New Roman" w:cs="Times New Roman"/>
      <w:b/>
      <w:bCs/>
      <w:sz w:val="20"/>
      <w:szCs w:val="20"/>
      <w:lang w:val="it-IT" w:eastAsia="it-IT" w:bidi="he-IL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064BD"/>
    <w:pPr>
      <w:spacing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064BD"/>
    <w:rPr>
      <w:rFonts w:ascii="Times New Roman" w:eastAsia="Times New Roman" w:hAnsi="Times New Roman" w:cs="Times New Roman"/>
      <w:szCs w:val="20"/>
      <w:lang w:val="it-IT" w:eastAsia="it-IT" w:bidi="he-IL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0064BD"/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0064BD"/>
    <w:rPr>
      <w:rFonts w:ascii="Times New Roman" w:eastAsia="Times New Roman" w:hAnsi="Times New Roman" w:cs="Times New Roman"/>
      <w:szCs w:val="20"/>
      <w:lang w:val="it-IT" w:eastAsia="it-IT" w:bidi="he-IL"/>
    </w:rPr>
  </w:style>
  <w:style w:type="character" w:styleId="Collegamentoipertestuale">
    <w:name w:val="Hyperlink"/>
    <w:basedOn w:val="Carpredefinitoparagrafo"/>
    <w:uiPriority w:val="99"/>
    <w:unhideWhenUsed/>
    <w:rsid w:val="0051385A"/>
    <w:rPr>
      <w:color w:val="0000FF" w:themeColor="hyperlink"/>
      <w:u w:val="single"/>
    </w:rPr>
  </w:style>
  <w:style w:type="paragraph" w:customStyle="1" w:styleId="Textbody">
    <w:name w:val="Text body"/>
    <w:basedOn w:val="Normale"/>
    <w:rsid w:val="008F5E48"/>
    <w:pPr>
      <w:suppressAutoHyphens/>
      <w:autoSpaceDN w:val="0"/>
      <w:spacing w:after="140" w:line="276" w:lineRule="auto"/>
      <w:jc w:val="left"/>
      <w:textAlignment w:val="baseline"/>
    </w:pPr>
    <w:rPr>
      <w:rFonts w:ascii="ArialMT" w:eastAsia="SimSun" w:hAnsi="ArialMT" w:cs="Arial Narrow"/>
      <w:b/>
      <w:bCs/>
      <w:color w:val="222222"/>
      <w:kern w:val="3"/>
      <w:sz w:val="24"/>
      <w:szCs w:val="24"/>
      <w:lang w:eastAsia="zh-CN" w:bidi="hi-IN"/>
    </w:rPr>
  </w:style>
  <w:style w:type="table" w:customStyle="1" w:styleId="Grigliatabella1">
    <w:name w:val="Griglia tabella1"/>
    <w:basedOn w:val="Tabellanormale"/>
    <w:next w:val="Grigliatabella"/>
    <w:uiPriority w:val="59"/>
    <w:rsid w:val="00AE0584"/>
    <w:pPr>
      <w:spacing w:after="0" w:line="240" w:lineRule="auto"/>
    </w:pPr>
    <w:rPr>
      <w:lang w:val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51B84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bidi="ar-SA"/>
    </w:rPr>
  </w:style>
  <w:style w:type="table" w:customStyle="1" w:styleId="TableNormal">
    <w:name w:val="Table Normal"/>
    <w:uiPriority w:val="2"/>
    <w:semiHidden/>
    <w:unhideWhenUsed/>
    <w:qFormat/>
    <w:rsid w:val="002669BA"/>
    <w:pPr>
      <w:widowControl w:val="0"/>
      <w:autoSpaceDE w:val="0"/>
      <w:autoSpaceDN w:val="0"/>
      <w:spacing w:after="0" w:line="240" w:lineRule="auto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669BA"/>
    <w:pPr>
      <w:widowControl w:val="0"/>
      <w:autoSpaceDE w:val="0"/>
      <w:autoSpaceDN w:val="0"/>
      <w:spacing w:after="0"/>
      <w:jc w:val="left"/>
    </w:pPr>
    <w:rPr>
      <w:rFonts w:ascii="Arial" w:eastAsia="Arial" w:hAnsi="Arial" w:cs="Arial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544D6-5E1D-46C2-9835-3E287598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DZ-Forum.net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Annunziata Muto</cp:lastModifiedBy>
  <cp:revision>6</cp:revision>
  <cp:lastPrinted>2022-05-10T17:13:00Z</cp:lastPrinted>
  <dcterms:created xsi:type="dcterms:W3CDTF">2022-05-19T11:35:00Z</dcterms:created>
  <dcterms:modified xsi:type="dcterms:W3CDTF">2022-05-26T10:26:00Z</dcterms:modified>
</cp:coreProperties>
</file>