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1D5F" w14:textId="77777777" w:rsidR="00715654" w:rsidRPr="00110F49" w:rsidRDefault="00715654" w:rsidP="0071565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0F49">
        <w:rPr>
          <w:rFonts w:asciiTheme="minorHAnsi" w:hAnsiTheme="minorHAnsi" w:cstheme="minorHAnsi"/>
          <w:b/>
          <w:bCs/>
          <w:sz w:val="28"/>
          <w:szCs w:val="28"/>
        </w:rPr>
        <w:t>SCHEDA VALUTAZIONE DEI TITOLI POSSEDUTI</w:t>
      </w:r>
    </w:p>
    <w:p w14:paraId="79DC99BA" w14:textId="0E68EF60" w:rsidR="00715654" w:rsidRPr="002D0545" w:rsidRDefault="00715654" w:rsidP="0071565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selezione </w:t>
      </w:r>
      <w:r w:rsidR="002D0545">
        <w:rPr>
          <w:rFonts w:asciiTheme="minorHAnsi" w:hAnsiTheme="minorHAnsi" w:cstheme="minorHAnsi"/>
        </w:rPr>
        <w:t>di</w:t>
      </w:r>
      <w:r w:rsidRPr="00CB4186">
        <w:rPr>
          <w:rFonts w:asciiTheme="minorHAnsi" w:hAnsiTheme="minorHAnsi" w:cstheme="minorHAnsi"/>
        </w:rPr>
        <w:t xml:space="preserve"> </w:t>
      </w:r>
      <w:r w:rsidR="002D0545" w:rsidRPr="002D0545">
        <w:rPr>
          <w:rFonts w:asciiTheme="minorHAnsi" w:hAnsiTheme="minorHAnsi" w:cstheme="minorHAnsi"/>
          <w:b/>
          <w:bCs/>
        </w:rPr>
        <w:t>Docente</w:t>
      </w:r>
      <w:r w:rsidR="002D0545">
        <w:rPr>
          <w:rFonts w:asciiTheme="minorHAnsi" w:hAnsiTheme="minorHAnsi" w:cstheme="minorHAnsi"/>
        </w:rPr>
        <w:t xml:space="preserve"> </w:t>
      </w:r>
      <w:r w:rsidRPr="00CB4186">
        <w:rPr>
          <w:rFonts w:asciiTheme="minorHAnsi" w:hAnsiTheme="minorHAnsi" w:cstheme="minorHAnsi"/>
          <w:b/>
          <w:color w:val="000000" w:themeColor="text1"/>
        </w:rPr>
        <w:t xml:space="preserve">Esperto in Lingua Inglese </w:t>
      </w:r>
      <w:r w:rsidRPr="00CB4186">
        <w:rPr>
          <w:rFonts w:asciiTheme="minorHAnsi" w:hAnsiTheme="minorHAnsi" w:cstheme="minorHAnsi"/>
        </w:rPr>
        <w:t xml:space="preserve">per il progetto </w:t>
      </w:r>
      <w:r w:rsidR="006F48C9">
        <w:rPr>
          <w:rFonts w:asciiTheme="minorHAnsi" w:hAnsiTheme="minorHAnsi" w:cstheme="minorHAnsi"/>
        </w:rPr>
        <w:t xml:space="preserve">AIMING AT </w:t>
      </w:r>
      <w:r>
        <w:rPr>
          <w:rFonts w:asciiTheme="minorHAnsi" w:hAnsiTheme="minorHAnsi" w:cstheme="minorHAnsi"/>
        </w:rPr>
        <w:t xml:space="preserve">MEDI@EUROPA cod. </w:t>
      </w:r>
      <w:r w:rsidRPr="002D0545">
        <w:rPr>
          <w:rFonts w:asciiTheme="minorHAnsi" w:hAnsiTheme="minorHAnsi" w:cstheme="minorHAnsi"/>
        </w:rPr>
        <w:t>10.2.2A-FSEPON-CA-2024-539</w:t>
      </w:r>
      <w:r w:rsidR="00E6767A">
        <w:rPr>
          <w:rFonts w:asciiTheme="minorHAnsi" w:hAnsiTheme="minorHAnsi" w:cstheme="minorHAnsi"/>
        </w:rPr>
        <w:t>,</w:t>
      </w:r>
    </w:p>
    <w:p w14:paraId="1F027B12" w14:textId="77777777" w:rsidR="00715654" w:rsidRPr="001251E1" w:rsidRDefault="00715654" w:rsidP="0071565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3D3816D0" w14:textId="62DA85E2" w:rsidR="00715654" w:rsidRPr="002D0545" w:rsidRDefault="009E6FC1" w:rsidP="0071565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="00715654"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="00715654"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43D708E5" w14:textId="77777777" w:rsidR="00715654" w:rsidRPr="00E6767A" w:rsidRDefault="00715654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10050" w:type="dxa"/>
        <w:jc w:val="center"/>
        <w:tblLayout w:type="fixed"/>
        <w:tblLook w:val="01E0" w:firstRow="1" w:lastRow="1" w:firstColumn="1" w:lastColumn="1" w:noHBand="0" w:noVBand="0"/>
      </w:tblPr>
      <w:tblGrid>
        <w:gridCol w:w="4672"/>
        <w:gridCol w:w="3062"/>
        <w:gridCol w:w="1134"/>
        <w:gridCol w:w="1182"/>
      </w:tblGrid>
      <w:tr w:rsidR="002256A1" w:rsidRPr="000515C0" w14:paraId="62D2D072" w14:textId="77777777" w:rsidTr="002D0545">
        <w:trPr>
          <w:trHeight w:val="1397"/>
          <w:jc w:val="center"/>
        </w:trPr>
        <w:tc>
          <w:tcPr>
            <w:tcW w:w="7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D11C0" w14:textId="2FC0A166" w:rsidR="002256A1" w:rsidRPr="00CC21FD" w:rsidRDefault="002256A1" w:rsidP="003D4CA0">
            <w:pPr>
              <w:pStyle w:val="TableParagraph"/>
              <w:spacing w:line="360" w:lineRule="auto"/>
              <w:ind w:right="136"/>
              <w:jc w:val="center"/>
              <w:rPr>
                <w:rFonts w:asciiTheme="minorHAnsi" w:eastAsia="Times New Roman" w:hAnsiTheme="minorHAnsi" w:cstheme="minorHAnsi"/>
                <w:bCs/>
                <w:spacing w:val="20"/>
              </w:rPr>
            </w:pPr>
            <w:r w:rsidRPr="00CC21FD">
              <w:rPr>
                <w:rFonts w:eastAsia="Times New Roman" w:cstheme="minorHAnsi"/>
                <w:b/>
                <w:spacing w:val="20"/>
              </w:rPr>
              <w:t>CRITERI DI AMMISSIONE</w:t>
            </w:r>
          </w:p>
          <w:p w14:paraId="093EB0DF" w14:textId="77777777" w:rsidR="002256A1" w:rsidRPr="000515C0" w:rsidRDefault="002256A1" w:rsidP="002256A1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426" w:right="136" w:hanging="284"/>
              <w:jc w:val="both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>
              <w:rPr>
                <w:rFonts w:eastAsia="Times New Roman" w:cstheme="minorHAnsi"/>
                <w:bCs/>
                <w:lang w:val="it-IT"/>
              </w:rPr>
              <w:t>E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ssere docenti di ruolo abilitati all’insegnamento delle lingue</w:t>
            </w:r>
            <w:r>
              <w:rPr>
                <w:rFonts w:eastAsia="Times New Roman" w:cstheme="minorHAnsi"/>
                <w:bCs/>
                <w:lang w:val="it-IT"/>
              </w:rPr>
              <w:t>;</w:t>
            </w:r>
          </w:p>
          <w:p w14:paraId="4513FE61" w14:textId="77777777" w:rsidR="002256A1" w:rsidRPr="000515C0" w:rsidRDefault="002256A1" w:rsidP="002256A1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426" w:right="136" w:hanging="284"/>
              <w:jc w:val="both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eastAsia="Times New Roman" w:cstheme="minorHAnsi"/>
                <w:bCs/>
                <w:lang w:val="it-IT"/>
              </w:rPr>
              <w:t xml:space="preserve">Laurea 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in lingua con tesi sostenuta nella lingua oggetto della formazione (Inglese)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B129EE3" w14:textId="77777777" w:rsidR="002256A1" w:rsidRPr="00CC21FD" w:rsidRDefault="002256A1" w:rsidP="003D4CA0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it-IT"/>
              </w:rPr>
            </w:pPr>
            <w:r w:rsidRPr="00CC21F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664788" w14:textId="77777777" w:rsidR="002256A1" w:rsidRPr="00CC21FD" w:rsidRDefault="002256A1" w:rsidP="003D4CA0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it-IT"/>
              </w:rPr>
            </w:pPr>
            <w:r w:rsidRPr="00CC21F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2256A1" w:rsidRPr="00A722BC" w14:paraId="53A4F9D7" w14:textId="77777777" w:rsidTr="00715654">
        <w:trPr>
          <w:trHeight w:hRule="exact" w:val="567"/>
          <w:jc w:val="center"/>
        </w:trPr>
        <w:tc>
          <w:tcPr>
            <w:tcW w:w="100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38D6A" w14:textId="77777777" w:rsidR="002256A1" w:rsidRPr="00CC21FD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20"/>
                <w:lang w:val="it-IT"/>
              </w:rPr>
            </w:pPr>
            <w:r w:rsidRPr="00CC21FD">
              <w:rPr>
                <w:rFonts w:asciiTheme="minorHAnsi" w:eastAsia="Times New Roman" w:hAnsiTheme="minorHAnsi" w:cstheme="minorHAnsi"/>
                <w:b/>
                <w:spacing w:val="20"/>
                <w:lang w:val="it-IT"/>
              </w:rPr>
              <w:t>FORMAZIONE NELLO SPECIFICO SETTORE IN CUI SI CONCORRE</w:t>
            </w:r>
          </w:p>
        </w:tc>
      </w:tr>
      <w:tr w:rsidR="002256A1" w:rsidRPr="000515C0" w14:paraId="32FF6C8D" w14:textId="77777777" w:rsidTr="00715654">
        <w:trPr>
          <w:trHeight w:hRule="exact" w:val="1032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1A13E" w14:textId="77777777" w:rsidR="002256A1" w:rsidRPr="000515C0" w:rsidRDefault="002256A1" w:rsidP="003D4CA0">
            <w:pPr>
              <w:pStyle w:val="TableParagraph"/>
              <w:ind w:firstLine="72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B1. Competenze certificate di informatica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3B631" w14:textId="6980CAFC" w:rsidR="002256A1" w:rsidRPr="000515C0" w:rsidRDefault="002256A1" w:rsidP="003D4CA0">
            <w:pPr>
              <w:pStyle w:val="TableParagraph"/>
              <w:ind w:left="145" w:right="129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hAnsiTheme="minorHAnsi" w:cstheme="minorHAnsi"/>
                <w:bCs/>
                <w:lang w:val="it-IT"/>
              </w:rPr>
              <w:t>punt</w:t>
            </w:r>
            <w:r w:rsidR="00715654">
              <w:rPr>
                <w:rFonts w:asciiTheme="minorHAnsi" w:hAnsiTheme="minorHAnsi" w:cstheme="minorHAnsi"/>
                <w:bCs/>
                <w:lang w:val="it-IT"/>
              </w:rPr>
              <w:t>i</w:t>
            </w:r>
            <w:r w:rsidRPr="000515C0">
              <w:rPr>
                <w:rFonts w:asciiTheme="minorHAnsi" w:hAnsiTheme="minorHAnsi" w:cstheme="minorHAnsi"/>
                <w:bCs/>
                <w:lang w:val="it-IT"/>
              </w:rPr>
              <w:t xml:space="preserve"> </w:t>
            </w:r>
            <w:r w:rsidR="00715654">
              <w:rPr>
                <w:rFonts w:cstheme="minorHAnsi"/>
                <w:bCs/>
                <w:lang w:val="it-IT"/>
              </w:rPr>
              <w:t>0</w:t>
            </w:r>
            <w:r w:rsidR="00715654" w:rsidRPr="000515C0">
              <w:rPr>
                <w:rFonts w:asciiTheme="minorHAnsi" w:hAnsiTheme="minorHAnsi" w:cstheme="minorHAnsi"/>
                <w:bCs/>
                <w:lang w:val="it-IT"/>
              </w:rPr>
              <w:t xml:space="preserve">1 </w:t>
            </w:r>
            <w:r w:rsidRPr="000515C0">
              <w:rPr>
                <w:rFonts w:asciiTheme="minorHAnsi" w:hAnsiTheme="minorHAnsi" w:cstheme="minorHAnsi"/>
                <w:bCs/>
                <w:lang w:val="it-IT"/>
              </w:rPr>
              <w:t>per ogni certificazione fino a</w:t>
            </w:r>
            <w:r>
              <w:rPr>
                <w:rFonts w:cstheme="minorHAnsi"/>
                <w:bCs/>
                <w:lang w:val="it-IT"/>
              </w:rPr>
              <w:t>d</w:t>
            </w:r>
            <w:r w:rsidRPr="000515C0">
              <w:rPr>
                <w:rFonts w:asciiTheme="minorHAnsi" w:hAnsiTheme="minorHAnsi" w:cstheme="minorHAnsi"/>
                <w:bCs/>
                <w:lang w:val="it-IT"/>
              </w:rPr>
              <w:t xml:space="preserve"> un max </w:t>
            </w:r>
            <w:r>
              <w:rPr>
                <w:rFonts w:cstheme="minorHAnsi"/>
                <w:bCs/>
                <w:lang w:val="it-IT"/>
              </w:rPr>
              <w:t>di punti</w:t>
            </w:r>
            <w:r w:rsidR="00715654">
              <w:rPr>
                <w:rFonts w:cstheme="minorHAnsi"/>
                <w:bCs/>
                <w:lang w:val="it-IT"/>
              </w:rPr>
              <w:t xml:space="preserve"> 0</w:t>
            </w:r>
            <w:r w:rsidR="00715654" w:rsidRPr="000515C0">
              <w:rPr>
                <w:rFonts w:asciiTheme="minorHAnsi" w:hAnsiTheme="minorHAnsi" w:cstheme="minorHAnsi"/>
                <w:bCs/>
                <w:lang w:val="it-IT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515A95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0CC572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</w:tr>
      <w:tr w:rsidR="002256A1" w:rsidRPr="000515C0" w14:paraId="64AC662C" w14:textId="77777777" w:rsidTr="00715654">
        <w:trPr>
          <w:trHeight w:hRule="exact" w:val="624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4284C" w14:textId="77777777" w:rsidR="002256A1" w:rsidRPr="000515C0" w:rsidRDefault="002256A1" w:rsidP="003D4CA0">
            <w:pPr>
              <w:pStyle w:val="TableParagraph"/>
              <w:ind w:firstLine="72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B2. Competenze</w:t>
            </w:r>
            <w:r>
              <w:rPr>
                <w:rFonts w:eastAsia="Times New Roman" w:cstheme="minorHAnsi"/>
                <w:bCs/>
                <w:lang w:val="it-IT"/>
              </w:rPr>
              <w:t xml:space="preserve"> 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Linguistiche Certificate Livello C2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A8FFD" w14:textId="68743FCD" w:rsidR="002256A1" w:rsidRPr="000515C0" w:rsidRDefault="002256A1" w:rsidP="003D4CA0">
            <w:pPr>
              <w:pStyle w:val="TableParagraph"/>
              <w:ind w:left="145" w:right="129"/>
              <w:rPr>
                <w:rFonts w:asciiTheme="minorHAnsi" w:eastAsia="Times New Roman" w:hAnsiTheme="minorHAnsi" w:cstheme="minorHAnsi"/>
                <w:bCs/>
              </w:rPr>
            </w:pPr>
            <w:r w:rsidRPr="00145D57">
              <w:rPr>
                <w:rFonts w:asciiTheme="minorHAnsi" w:eastAsia="Times New Roman" w:hAnsiTheme="minorHAnsi" w:cstheme="minorHAnsi"/>
                <w:bCs/>
                <w:lang w:val="it-IT"/>
              </w:rPr>
              <w:t>punti</w:t>
            </w:r>
            <w:r w:rsidR="00715654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 </w:t>
            </w:r>
            <w:r w:rsidR="00715654" w:rsidRPr="000515C0">
              <w:rPr>
                <w:rFonts w:asciiTheme="minorHAnsi" w:eastAsia="Times New Roman" w:hAnsiTheme="minorHAnsi" w:cstheme="minorHAnsi"/>
                <w:bCs/>
              </w:rPr>
              <w:t>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032AABA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2CC5A2E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256A1" w:rsidRPr="000515C0" w14:paraId="0C25DFBF" w14:textId="77777777" w:rsidTr="00715654">
        <w:trPr>
          <w:trHeight w:hRule="exact" w:val="851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89331" w14:textId="77777777" w:rsidR="002256A1" w:rsidRPr="000515C0" w:rsidRDefault="002256A1" w:rsidP="003D4CA0">
            <w:pPr>
              <w:pStyle w:val="TableParagraph"/>
              <w:ind w:left="401" w:hanging="329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B3. Competenze</w:t>
            </w:r>
            <w:r>
              <w:rPr>
                <w:rFonts w:eastAsia="Times New Roman" w:cstheme="minorHAnsi"/>
                <w:bCs/>
                <w:lang w:val="it-IT"/>
              </w:rPr>
              <w:t xml:space="preserve"> 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Linguistiche Certificate</w:t>
            </w:r>
            <w:r>
              <w:rPr>
                <w:rFonts w:eastAsia="Times New Roman" w:cstheme="minorHAnsi"/>
                <w:bCs/>
                <w:lang w:val="it-IT"/>
              </w:rPr>
              <w:t xml:space="preserve"> 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Livello C1 (</w:t>
            </w:r>
            <w:r>
              <w:rPr>
                <w:rFonts w:eastAsia="Times New Roman" w:cstheme="minorHAnsi"/>
                <w:bCs/>
                <w:lang w:val="it-IT"/>
              </w:rPr>
              <w:t>i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n </w:t>
            </w:r>
            <w:r>
              <w:rPr>
                <w:rFonts w:eastAsia="Times New Roman" w:cstheme="minorHAnsi"/>
                <w:bCs/>
                <w:lang w:val="it-IT"/>
              </w:rPr>
              <w:t>a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lternativa </w:t>
            </w:r>
            <w:r>
              <w:rPr>
                <w:rFonts w:eastAsia="Times New Roman" w:cstheme="minorHAnsi"/>
                <w:bCs/>
                <w:lang w:val="it-IT"/>
              </w:rPr>
              <w:t>a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l </w:t>
            </w:r>
            <w:r>
              <w:rPr>
                <w:rFonts w:eastAsia="Times New Roman" w:cstheme="minorHAnsi"/>
                <w:bCs/>
                <w:lang w:val="it-IT"/>
              </w:rPr>
              <w:t>p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unto B2)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3A1DB" w14:textId="5645FF3C" w:rsidR="002256A1" w:rsidRPr="007306FF" w:rsidRDefault="002256A1" w:rsidP="003D4CA0">
            <w:pPr>
              <w:spacing w:after="0" w:line="240" w:lineRule="auto"/>
              <w:ind w:left="145" w:right="129"/>
              <w:rPr>
                <w:rFonts w:asciiTheme="minorHAnsi" w:eastAsiaTheme="minorHAnsi" w:hAnsiTheme="minorHAnsi" w:cstheme="minorHAnsi"/>
                <w:bCs/>
                <w:lang w:val="it-IT"/>
              </w:rPr>
            </w:pPr>
            <w:r w:rsidRPr="00145D57">
              <w:rPr>
                <w:rFonts w:asciiTheme="minorHAnsi" w:eastAsia="Times New Roman" w:hAnsiTheme="minorHAnsi" w:cstheme="minorHAnsi"/>
                <w:bCs/>
                <w:lang w:val="it-IT"/>
              </w:rPr>
              <w:t>punti</w:t>
            </w:r>
            <w:r w:rsidR="00715654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 </w:t>
            </w:r>
            <w:r w:rsidR="00715654" w:rsidRPr="000515C0">
              <w:rPr>
                <w:rFonts w:asciiTheme="minorHAnsi" w:eastAsia="Times New Roman" w:hAnsiTheme="minorHAnsi" w:cstheme="minorHAnsi"/>
                <w:bCs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1B52D59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995A30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256A1" w:rsidRPr="000515C0" w14:paraId="4F252807" w14:textId="77777777" w:rsidTr="00715654">
        <w:trPr>
          <w:trHeight w:hRule="exact" w:val="851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5630D" w14:textId="77777777" w:rsidR="002256A1" w:rsidRDefault="002256A1" w:rsidP="003D4CA0">
            <w:pPr>
              <w:pStyle w:val="TableParagraph"/>
              <w:ind w:left="401" w:hanging="329"/>
              <w:rPr>
                <w:rFonts w:eastAsia="Times New Roman" w:cstheme="minorHAnsi"/>
                <w:bCs/>
                <w:lang w:val="it-IT"/>
              </w:rPr>
            </w:pP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B4. Corsi </w:t>
            </w:r>
            <w:r w:rsidRPr="000515C0">
              <w:rPr>
                <w:rFonts w:eastAsia="Times New Roman" w:cstheme="minorHAnsi"/>
                <w:bCs/>
                <w:lang w:val="it-IT"/>
              </w:rPr>
              <w:t>di formazione</w:t>
            </w:r>
            <w:r>
              <w:rPr>
                <w:rFonts w:eastAsia="Times New Roman" w:cstheme="minorHAnsi"/>
                <w:bCs/>
                <w:lang w:val="it-IT"/>
              </w:rPr>
              <w:t xml:space="preserve"> </w:t>
            </w:r>
            <w:r w:rsidRPr="000515C0">
              <w:rPr>
                <w:rFonts w:eastAsia="Times New Roman" w:cstheme="minorHAnsi"/>
                <w:bCs/>
                <w:lang w:val="it-IT"/>
              </w:rPr>
              <w:t xml:space="preserve">certificati 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inerenti</w:t>
            </w:r>
          </w:p>
          <w:p w14:paraId="7DB5BA31" w14:textId="77777777" w:rsidR="002256A1" w:rsidRPr="000515C0" w:rsidRDefault="002256A1" w:rsidP="003D4CA0">
            <w:pPr>
              <w:pStyle w:val="TableParagraph"/>
              <w:ind w:left="401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(</w:t>
            </w:r>
            <w:r>
              <w:rPr>
                <w:rFonts w:eastAsia="Times New Roman" w:cstheme="minorHAnsi"/>
                <w:bCs/>
                <w:lang w:val="it-IT"/>
              </w:rPr>
              <w:t>m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in. 20 </w:t>
            </w:r>
            <w:r>
              <w:rPr>
                <w:rFonts w:eastAsia="Times New Roman" w:cstheme="minorHAnsi"/>
                <w:bCs/>
                <w:lang w:val="it-IT"/>
              </w:rPr>
              <w:t>o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re) 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4ED27" w14:textId="06834D0E" w:rsidR="002256A1" w:rsidRPr="000515C0" w:rsidRDefault="002256A1" w:rsidP="003D4CA0">
            <w:pPr>
              <w:pStyle w:val="TableParagraph"/>
              <w:ind w:left="145" w:right="129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punti </w:t>
            </w:r>
            <w:r w:rsidR="00715654">
              <w:rPr>
                <w:rFonts w:cstheme="minorHAnsi"/>
                <w:bCs/>
                <w:color w:val="231F20"/>
                <w:lang w:val="it-IT"/>
              </w:rPr>
              <w:t>0</w:t>
            </w:r>
            <w:r w:rsidR="00715654"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2 </w:t>
            </w: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>per ogni corso fino a</w:t>
            </w:r>
            <w:r>
              <w:rPr>
                <w:rFonts w:cstheme="minorHAnsi"/>
                <w:bCs/>
                <w:color w:val="231F20"/>
                <w:lang w:val="it-IT"/>
              </w:rPr>
              <w:t>d</w:t>
            </w: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 un max</w:t>
            </w:r>
            <w:r>
              <w:rPr>
                <w:rFonts w:cstheme="minorHAnsi"/>
                <w:bCs/>
                <w:color w:val="231F20"/>
                <w:lang w:val="it-IT"/>
              </w:rPr>
              <w:t xml:space="preserve"> di punti</w:t>
            </w:r>
            <w:r w:rsidR="00715654">
              <w:rPr>
                <w:rFonts w:cstheme="minorHAnsi"/>
                <w:bCs/>
                <w:color w:val="231F20"/>
                <w:lang w:val="it-IT"/>
              </w:rPr>
              <w:t xml:space="preserve"> </w:t>
            </w:r>
            <w:r w:rsidR="00715654"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AFAB4AE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EF243F1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</w:tr>
      <w:tr w:rsidR="002256A1" w:rsidRPr="000515C0" w14:paraId="68C7255E" w14:textId="77777777" w:rsidTr="00715654">
        <w:trPr>
          <w:trHeight w:hRule="exact" w:val="567"/>
          <w:jc w:val="center"/>
        </w:trPr>
        <w:tc>
          <w:tcPr>
            <w:tcW w:w="100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D6637" w14:textId="77777777" w:rsidR="002256A1" w:rsidRPr="00CC21FD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20"/>
                <w:lang w:val="it-IT"/>
              </w:rPr>
            </w:pPr>
            <w:r w:rsidRPr="00CC21FD">
              <w:rPr>
                <w:rFonts w:asciiTheme="minorHAnsi" w:eastAsia="Times New Roman" w:hAnsiTheme="minorHAnsi" w:cstheme="minorHAnsi"/>
                <w:b/>
                <w:spacing w:val="20"/>
                <w:lang w:val="it-IT"/>
              </w:rPr>
              <w:t>ESPERIENZE</w:t>
            </w:r>
            <w:r w:rsidRPr="00CC21FD">
              <w:rPr>
                <w:rFonts w:eastAsia="Times New Roman" w:cstheme="minorHAnsi"/>
                <w:b/>
                <w:spacing w:val="20"/>
                <w:lang w:val="it-IT"/>
              </w:rPr>
              <w:t xml:space="preserve"> </w:t>
            </w:r>
            <w:r w:rsidRPr="00CC21FD">
              <w:rPr>
                <w:rFonts w:asciiTheme="minorHAnsi" w:eastAsia="Times New Roman" w:hAnsiTheme="minorHAnsi" w:cstheme="minorHAnsi"/>
                <w:b/>
                <w:spacing w:val="20"/>
                <w:lang w:val="it-IT"/>
              </w:rPr>
              <w:t>NELLO SPECIFICO SETTORE IN CUI SI CONCORRE</w:t>
            </w:r>
          </w:p>
        </w:tc>
      </w:tr>
      <w:tr w:rsidR="002256A1" w:rsidRPr="000515C0" w14:paraId="71D69EFA" w14:textId="77777777" w:rsidTr="002D0545">
        <w:trPr>
          <w:trHeight w:hRule="exact" w:val="851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17BBD" w14:textId="77777777" w:rsidR="002256A1" w:rsidRPr="000515C0" w:rsidRDefault="002256A1" w:rsidP="003D4CA0">
            <w:pPr>
              <w:pStyle w:val="TableParagraph"/>
              <w:ind w:left="401" w:hanging="329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C1. Esperienze </w:t>
            </w:r>
            <w:r w:rsidRPr="000515C0">
              <w:rPr>
                <w:rFonts w:eastAsia="Times New Roman" w:cstheme="minorHAnsi"/>
                <w:bCs/>
                <w:lang w:val="it-IT"/>
              </w:rPr>
              <w:t>di docenza</w:t>
            </w:r>
            <w:r>
              <w:rPr>
                <w:rFonts w:eastAsia="Times New Roman" w:cstheme="minorHAnsi"/>
                <w:bCs/>
                <w:lang w:val="it-IT"/>
              </w:rPr>
              <w:t xml:space="preserve"> </w:t>
            </w:r>
            <w:r w:rsidRPr="000515C0">
              <w:rPr>
                <w:rFonts w:eastAsia="Times New Roman" w:cstheme="minorHAnsi"/>
                <w:bCs/>
                <w:lang w:val="it-IT"/>
              </w:rPr>
              <w:t>in percorsi linguistici all’estero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4CD69" w14:textId="1E28C8B1" w:rsidR="002256A1" w:rsidRPr="000515C0" w:rsidRDefault="002256A1" w:rsidP="003D4CA0">
            <w:pPr>
              <w:pStyle w:val="TableParagraph"/>
              <w:ind w:left="145" w:right="129"/>
              <w:jc w:val="both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punti </w:t>
            </w:r>
            <w:r w:rsidR="00715654">
              <w:rPr>
                <w:rFonts w:cstheme="minorHAnsi"/>
                <w:bCs/>
                <w:color w:val="231F20"/>
                <w:lang w:val="it-IT"/>
              </w:rPr>
              <w:t>0</w:t>
            </w:r>
            <w:r w:rsidR="00715654"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2 </w:t>
            </w: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>per ogni anno di esperienza fino a</w:t>
            </w:r>
            <w:r>
              <w:rPr>
                <w:rFonts w:cstheme="minorHAnsi"/>
                <w:bCs/>
                <w:color w:val="231F20"/>
                <w:lang w:val="it-IT"/>
              </w:rPr>
              <w:t>d</w:t>
            </w: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 un max</w:t>
            </w:r>
            <w:r>
              <w:rPr>
                <w:rFonts w:cstheme="minorHAnsi"/>
                <w:bCs/>
                <w:color w:val="231F20"/>
                <w:lang w:val="it-IT"/>
              </w:rPr>
              <w:t xml:space="preserve"> di punti</w:t>
            </w:r>
            <w:r w:rsidR="00715654">
              <w:rPr>
                <w:rFonts w:cstheme="minorHAnsi"/>
                <w:bCs/>
                <w:color w:val="231F20"/>
                <w:lang w:val="it-IT"/>
              </w:rPr>
              <w:t xml:space="preserve"> </w:t>
            </w:r>
            <w:r w:rsidR="00715654"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7E9277C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9CA0ED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</w:tr>
      <w:tr w:rsidR="002256A1" w:rsidRPr="000515C0" w14:paraId="0A005E24" w14:textId="77777777" w:rsidTr="002D0545">
        <w:trPr>
          <w:trHeight w:hRule="exact" w:val="851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DD8D3" w14:textId="77777777" w:rsidR="002256A1" w:rsidRPr="000515C0" w:rsidRDefault="002256A1" w:rsidP="003D4CA0">
            <w:pPr>
              <w:pStyle w:val="TableParagraph"/>
              <w:ind w:left="401" w:hanging="329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C2. Esperienze </w:t>
            </w:r>
            <w:r w:rsidRPr="000515C0">
              <w:rPr>
                <w:rFonts w:eastAsia="Times New Roman" w:cstheme="minorHAnsi"/>
                <w:bCs/>
                <w:lang w:val="it-IT"/>
              </w:rPr>
              <w:t>di docenza in percorsi linguistici</w:t>
            </w:r>
            <w:r>
              <w:rPr>
                <w:rFonts w:eastAsia="Times New Roman" w:cstheme="minorHAnsi"/>
                <w:bCs/>
                <w:lang w:val="it-IT"/>
              </w:rPr>
              <w:t xml:space="preserve"> 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(Finanziati </w:t>
            </w:r>
            <w:r>
              <w:rPr>
                <w:rFonts w:eastAsia="Times New Roman" w:cstheme="minorHAnsi"/>
                <w:bCs/>
                <w:lang w:val="it-IT"/>
              </w:rPr>
              <w:t>d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 xml:space="preserve">ai Fondi Strutturali Europei) </w:t>
            </w:r>
            <w:r>
              <w:rPr>
                <w:rFonts w:eastAsia="Times New Roman" w:cstheme="minorHAnsi"/>
                <w:bCs/>
                <w:lang w:val="it-IT"/>
              </w:rPr>
              <w:t>i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n Italia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4082C" w14:textId="61C91878" w:rsidR="002256A1" w:rsidRPr="000515C0" w:rsidRDefault="002256A1" w:rsidP="003D4CA0">
            <w:pPr>
              <w:pStyle w:val="TableParagraph"/>
              <w:ind w:left="145" w:right="129"/>
              <w:jc w:val="both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punti </w:t>
            </w:r>
            <w:r w:rsidR="00715654">
              <w:rPr>
                <w:rFonts w:cstheme="minorHAnsi"/>
                <w:bCs/>
                <w:color w:val="231F20"/>
                <w:lang w:val="it-IT"/>
              </w:rPr>
              <w:t>0</w:t>
            </w:r>
            <w:r w:rsidR="00715654"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2 </w:t>
            </w: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>per ogni anno di esperienza fino a</w:t>
            </w:r>
            <w:r>
              <w:rPr>
                <w:rFonts w:cstheme="minorHAnsi"/>
                <w:bCs/>
                <w:color w:val="231F20"/>
                <w:lang w:val="it-IT"/>
              </w:rPr>
              <w:t>d</w:t>
            </w: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 un max</w:t>
            </w:r>
            <w:r>
              <w:rPr>
                <w:rFonts w:cstheme="minorHAnsi"/>
                <w:bCs/>
                <w:color w:val="231F20"/>
                <w:lang w:val="it-IT"/>
              </w:rPr>
              <w:t xml:space="preserve"> di punti</w:t>
            </w:r>
            <w:r w:rsidR="00715654">
              <w:rPr>
                <w:rFonts w:cstheme="minorHAnsi"/>
                <w:bCs/>
                <w:color w:val="231F20"/>
                <w:lang w:val="it-IT"/>
              </w:rPr>
              <w:t xml:space="preserve"> </w:t>
            </w:r>
            <w:r w:rsidR="00715654"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D0A3A94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C761B40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</w:tr>
      <w:tr w:rsidR="002256A1" w:rsidRPr="000515C0" w14:paraId="1D78FBC8" w14:textId="77777777" w:rsidTr="002D0545">
        <w:trPr>
          <w:trHeight w:hRule="exact" w:val="851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8302B" w14:textId="77777777" w:rsidR="002256A1" w:rsidRPr="000515C0" w:rsidRDefault="002256A1" w:rsidP="003D4CA0">
            <w:pPr>
              <w:pStyle w:val="TableParagraph"/>
              <w:ind w:left="401" w:hanging="329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C3. Anni di docenza nel</w:t>
            </w:r>
            <w:r>
              <w:rPr>
                <w:rFonts w:eastAsia="Times New Roman" w:cstheme="minorHAnsi"/>
                <w:bCs/>
                <w:lang w:val="it-IT"/>
              </w:rPr>
              <w:t xml:space="preserve"> </w:t>
            </w:r>
            <w:r w:rsidRPr="000515C0">
              <w:rPr>
                <w:rFonts w:asciiTheme="minorHAnsi" w:eastAsia="Times New Roman" w:hAnsiTheme="minorHAnsi" w:cstheme="minorHAnsi"/>
                <w:bCs/>
                <w:lang w:val="it-IT"/>
              </w:rPr>
              <w:t>ruolo specifico e per l’insegnamento della lingua attinente alla formazione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CB816" w14:textId="158F975A" w:rsidR="002256A1" w:rsidRPr="000515C0" w:rsidRDefault="002256A1" w:rsidP="003D4CA0">
            <w:pPr>
              <w:pStyle w:val="TableParagraph"/>
              <w:ind w:left="145" w:right="129"/>
              <w:jc w:val="both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>punt</w:t>
            </w:r>
            <w:r w:rsidR="00715654">
              <w:rPr>
                <w:rFonts w:cstheme="minorHAnsi"/>
                <w:bCs/>
                <w:color w:val="231F20"/>
                <w:lang w:val="it-IT"/>
              </w:rPr>
              <w:t>i</w:t>
            </w: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 </w:t>
            </w:r>
            <w:r w:rsidR="00715654">
              <w:rPr>
                <w:rFonts w:cstheme="minorHAnsi"/>
                <w:bCs/>
                <w:color w:val="231F20"/>
                <w:lang w:val="it-IT"/>
              </w:rPr>
              <w:t>0</w:t>
            </w:r>
            <w:r w:rsidR="00715654"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1 </w:t>
            </w: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>per ogni anno di esperienza fino a</w:t>
            </w:r>
            <w:r>
              <w:rPr>
                <w:rFonts w:cstheme="minorHAnsi"/>
                <w:bCs/>
                <w:color w:val="231F20"/>
                <w:lang w:val="it-IT"/>
              </w:rPr>
              <w:t>d</w:t>
            </w:r>
            <w:r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 xml:space="preserve"> un max</w:t>
            </w:r>
            <w:r>
              <w:rPr>
                <w:rFonts w:cstheme="minorHAnsi"/>
                <w:bCs/>
                <w:color w:val="231F20"/>
                <w:lang w:val="it-IT"/>
              </w:rPr>
              <w:t xml:space="preserve"> di punti</w:t>
            </w:r>
            <w:r w:rsidR="00715654">
              <w:rPr>
                <w:rFonts w:cstheme="minorHAnsi"/>
                <w:bCs/>
                <w:color w:val="231F20"/>
                <w:lang w:val="it-IT"/>
              </w:rPr>
              <w:t xml:space="preserve"> </w:t>
            </w:r>
            <w:r w:rsidR="00715654" w:rsidRPr="000515C0">
              <w:rPr>
                <w:rFonts w:asciiTheme="minorHAnsi" w:hAnsiTheme="minorHAnsi" w:cstheme="minorHAnsi"/>
                <w:bCs/>
                <w:color w:val="231F20"/>
                <w:lang w:val="it-IT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BBF155C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A33D70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</w:tr>
      <w:tr w:rsidR="002256A1" w:rsidRPr="000515C0" w14:paraId="561FE2BF" w14:textId="77777777" w:rsidTr="00715654">
        <w:trPr>
          <w:trHeight w:hRule="exact" w:val="567"/>
          <w:jc w:val="center"/>
        </w:trPr>
        <w:tc>
          <w:tcPr>
            <w:tcW w:w="7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FF881" w14:textId="77777777" w:rsidR="002256A1" w:rsidRPr="000F21AC" w:rsidRDefault="002256A1" w:rsidP="003D4CA0">
            <w:pPr>
              <w:pStyle w:val="TableParagraph"/>
              <w:ind w:right="129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0F21AC">
              <w:rPr>
                <w:rFonts w:asciiTheme="minorHAnsi" w:eastAsia="Times New Roman" w:hAnsiTheme="minorHAnsi" w:cstheme="minorHAnsi"/>
                <w:b/>
              </w:rPr>
              <w:t xml:space="preserve">TOTALE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DCD4655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0FD9B6" w14:textId="77777777" w:rsidR="002256A1" w:rsidRPr="000515C0" w:rsidRDefault="002256A1" w:rsidP="003D4CA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256A1" w:rsidRPr="00BF46C7" w14:paraId="440B0395" w14:textId="77777777" w:rsidTr="00715654">
        <w:trPr>
          <w:jc w:val="center"/>
        </w:trPr>
        <w:tc>
          <w:tcPr>
            <w:tcW w:w="5232" w:type="dxa"/>
            <w:vAlign w:val="center"/>
          </w:tcPr>
          <w:p w14:paraId="51AF243F" w14:textId="77777777" w:rsidR="002256A1" w:rsidRPr="00BF46C7" w:rsidRDefault="002256A1" w:rsidP="003D4CA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 w:rsidRPr="00BF5098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470E5A28" w14:textId="77777777" w:rsidR="002256A1" w:rsidRPr="00715654" w:rsidRDefault="002256A1" w:rsidP="00715654">
            <w:pPr>
              <w:widowControl w:val="0"/>
              <w:spacing w:before="240" w:after="0"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0CA57F22" w14:textId="77777777" w:rsidR="002256A1" w:rsidRPr="00BF46C7" w:rsidRDefault="002256A1" w:rsidP="003D4CA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18D22A58" w14:textId="77777777" w:rsidR="002256A1" w:rsidRDefault="002256A1"/>
    <w:sectPr w:rsidR="002256A1" w:rsidSect="00715654">
      <w:headerReference w:type="default" r:id="rId8"/>
      <w:pgSz w:w="11906" w:h="16838"/>
      <w:pgMar w:top="3119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7A7" w14:textId="77777777" w:rsidR="00782461" w:rsidRDefault="00782461" w:rsidP="002256A1">
      <w:pPr>
        <w:spacing w:after="0" w:line="240" w:lineRule="auto"/>
      </w:pPr>
      <w:r>
        <w:separator/>
      </w:r>
    </w:p>
  </w:endnote>
  <w:endnote w:type="continuationSeparator" w:id="0">
    <w:p w14:paraId="06A5FA3D" w14:textId="77777777" w:rsidR="00782461" w:rsidRDefault="00782461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FE1A" w14:textId="77777777" w:rsidR="00782461" w:rsidRDefault="00782461" w:rsidP="002256A1">
      <w:pPr>
        <w:spacing w:after="0" w:line="240" w:lineRule="auto"/>
      </w:pPr>
      <w:r>
        <w:separator/>
      </w:r>
    </w:p>
  </w:footnote>
  <w:footnote w:type="continuationSeparator" w:id="0">
    <w:p w14:paraId="05241A09" w14:textId="77777777" w:rsidR="00782461" w:rsidRDefault="00782461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5B8B8723" w:rsidR="002256A1" w:rsidRDefault="002256A1" w:rsidP="002256A1">
    <w:pPr>
      <w:pStyle w:val="Intestazione"/>
      <w:tabs>
        <w:tab w:val="clear" w:pos="4819"/>
        <w:tab w:val="clear" w:pos="9638"/>
      </w:tabs>
      <w:jc w:val="center"/>
    </w:pPr>
    <w:r>
      <w:rPr>
        <w:b/>
        <w:noProof/>
        <w:lang w:eastAsia="it-IT"/>
      </w:rPr>
      <w:drawing>
        <wp:inline distT="0" distB="0" distL="0" distR="0" wp14:anchorId="555B377F" wp14:editId="2CC3B782">
          <wp:extent cx="6120130" cy="1101809"/>
          <wp:effectExtent l="0" t="0" r="0" b="3175"/>
          <wp:docPr id="65844149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EC056" w14:textId="77777777" w:rsidR="00715654" w:rsidRDefault="00715654" w:rsidP="00715654">
    <w:pPr>
      <w:pStyle w:val="Intestazione"/>
      <w:tabs>
        <w:tab w:val="clear" w:pos="4819"/>
        <w:tab w:val="clear" w:pos="9638"/>
      </w:tabs>
      <w:jc w:val="right"/>
    </w:pPr>
  </w:p>
  <w:p w14:paraId="09E2087D" w14:textId="3DC76163" w:rsidR="00145D57" w:rsidRPr="00145D57" w:rsidRDefault="00145D57" w:rsidP="00145D57">
    <w:pPr>
      <w:pStyle w:val="Intestazione"/>
      <w:tabs>
        <w:tab w:val="clear" w:pos="4819"/>
        <w:tab w:val="clear" w:pos="9638"/>
      </w:tabs>
      <w:jc w:val="right"/>
      <w:rPr>
        <w:b/>
        <w:bCs/>
        <w:sz w:val="28"/>
        <w:szCs w:val="28"/>
      </w:rPr>
    </w:pPr>
    <w:r w:rsidRPr="00145D57">
      <w:rPr>
        <w:b/>
        <w:bCs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num w:numId="1" w16cid:durableId="7963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F5672"/>
    <w:rsid w:val="001251E1"/>
    <w:rsid w:val="00145D57"/>
    <w:rsid w:val="002256A1"/>
    <w:rsid w:val="00225A81"/>
    <w:rsid w:val="002D0545"/>
    <w:rsid w:val="00541428"/>
    <w:rsid w:val="006F48C9"/>
    <w:rsid w:val="00715654"/>
    <w:rsid w:val="007534A8"/>
    <w:rsid w:val="00770116"/>
    <w:rsid w:val="00775863"/>
    <w:rsid w:val="00782461"/>
    <w:rsid w:val="00851BFA"/>
    <w:rsid w:val="008F2ABC"/>
    <w:rsid w:val="00994FA8"/>
    <w:rsid w:val="009E6FC1"/>
    <w:rsid w:val="00A15B9F"/>
    <w:rsid w:val="00A727C3"/>
    <w:rsid w:val="00AF15C7"/>
    <w:rsid w:val="00B80231"/>
    <w:rsid w:val="00BF5098"/>
    <w:rsid w:val="00CA20F1"/>
    <w:rsid w:val="00CD2B3D"/>
    <w:rsid w:val="00CF0EA1"/>
    <w:rsid w:val="00DD6FD2"/>
    <w:rsid w:val="00E41577"/>
    <w:rsid w:val="00E6767A"/>
    <w:rsid w:val="00F22960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9</cp:revision>
  <dcterms:created xsi:type="dcterms:W3CDTF">2024-05-14T07:28:00Z</dcterms:created>
  <dcterms:modified xsi:type="dcterms:W3CDTF">2024-05-14T10:23:00Z</dcterms:modified>
</cp:coreProperties>
</file>